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D52" w:rsidRDefault="00655D52" w:rsidP="00655D52">
      <w:pPr>
        <w:jc w:val="center"/>
        <w:rPr>
          <w:rFonts w:asciiTheme="majorHAnsi" w:hAnsiTheme="majorHAnsi"/>
          <w:b/>
          <w:noProof/>
          <w:lang w:eastAsia="pt-BR"/>
        </w:rPr>
      </w:pPr>
      <w:r w:rsidRPr="00655D52">
        <w:rPr>
          <w:rFonts w:asciiTheme="majorHAnsi" w:hAnsiTheme="majorHAnsi"/>
          <w:b/>
          <w:noProof/>
          <w:lang w:eastAsia="pt-BR"/>
        </w:rPr>
        <w:t>ANEXO VIII</w:t>
      </w:r>
    </w:p>
    <w:p w:rsidR="00655D52" w:rsidRDefault="00655D52" w:rsidP="00655D52">
      <w:pPr>
        <w:rPr>
          <w:rFonts w:asciiTheme="majorHAnsi" w:hAnsiTheme="majorHAnsi"/>
          <w:b/>
          <w:noProof/>
          <w:lang w:eastAsia="pt-BR"/>
        </w:rPr>
      </w:pPr>
    </w:p>
    <w:p w:rsidR="00457A55" w:rsidRPr="00D630BD" w:rsidRDefault="00E01291" w:rsidP="003D13DC">
      <w:pPr>
        <w:jc w:val="center"/>
        <w:rPr>
          <w:rFonts w:asciiTheme="majorHAnsi" w:hAnsiTheme="majorHAnsi"/>
          <w:b/>
          <w:noProof/>
          <w:lang w:eastAsia="pt-BR"/>
        </w:rPr>
      </w:pPr>
      <w:r w:rsidRPr="00D630BD">
        <w:rPr>
          <w:rFonts w:asciiTheme="majorHAnsi" w:hAnsiTheme="majorHAnsi"/>
          <w:b/>
          <w:noProof/>
          <w:lang w:eastAsia="pt-BR"/>
        </w:rPr>
        <mc:AlternateContent>
          <mc:Choice Requires="wps">
            <w:drawing>
              <wp:anchor distT="0" distB="0" distL="114300" distR="114300" simplePos="0" relativeHeight="251659264" behindDoc="0" locked="0" layoutInCell="1" allowOverlap="1" wp14:anchorId="5C6E7CAA" wp14:editId="15B17BD9">
                <wp:simplePos x="0" y="0"/>
                <wp:positionH relativeFrom="column">
                  <wp:posOffset>5975985</wp:posOffset>
                </wp:positionH>
                <wp:positionV relativeFrom="paragraph">
                  <wp:posOffset>-1482090</wp:posOffset>
                </wp:positionV>
                <wp:extent cx="199390" cy="45719"/>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flipH="1">
                          <a:off x="0" y="0"/>
                          <a:ext cx="199390" cy="45719"/>
                        </a:xfrm>
                        <a:prstGeom prst="rect">
                          <a:avLst/>
                        </a:prstGeom>
                      </wps:spPr>
                      <wps:txbx>
                        <w:txbxContent>
                          <w:p w:rsidR="006F15F1" w:rsidRPr="007F56A1" w:rsidRDefault="006F15F1" w:rsidP="007F56A1">
                            <w:pPr>
                              <w:pStyle w:val="NormalWeb"/>
                              <w:spacing w:before="0" w:beforeAutospacing="0" w:after="0" w:afterAutospacing="0"/>
                              <w:jc w:val="center"/>
                              <w:rPr>
                                <w:sz w:val="22"/>
                                <w:szCs w:val="2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5C6E7CAA" id="Título 1" o:spid="_x0000_s1026" style="position:absolute;left:0;text-align:left;margin-left:470.55pt;margin-top:-116.7pt;width:15.7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" filled="f" stroked="f">
                <o:lock v:ext="edit" grouping="t"/>
                <v:textbox>
                  <w:txbxContent>
                    <w:p w:rsidR="006F15F1" w:rsidRPr="007F56A1" w:rsidRDefault="006F15F1" w:rsidP="007F56A1">
                      <w:pPr>
                        <w:pStyle w:val="NormalWeb"/>
                        <w:spacing w:before="0" w:beforeAutospacing="0" w:after="0" w:afterAutospacing="0"/>
                        <w:jc w:val="center"/>
                        <w:rPr>
                          <w:sz w:val="22"/>
                          <w:szCs w:val="22"/>
                        </w:rPr>
                      </w:pPr>
                    </w:p>
                  </w:txbxContent>
                </v:textbox>
              </v:rect>
            </w:pict>
          </mc:Fallback>
        </mc:AlternateContent>
      </w:r>
      <w:r w:rsidR="00655D52">
        <w:rPr>
          <w:rFonts w:asciiTheme="majorHAnsi" w:hAnsiTheme="majorHAnsi"/>
          <w:b/>
          <w:noProof/>
          <w:lang w:eastAsia="pt-BR"/>
        </w:rPr>
        <w:t xml:space="preserve">MINUTA </w:t>
      </w:r>
      <w:r w:rsidR="00BC530D" w:rsidRPr="00D630BD">
        <w:rPr>
          <w:rFonts w:asciiTheme="majorHAnsi" w:hAnsiTheme="majorHAnsi"/>
          <w:b/>
          <w:noProof/>
          <w:lang w:eastAsia="pt-BR"/>
        </w:rPr>
        <w:t>TERMO DE COLABORAÇÃO</w:t>
      </w:r>
    </w:p>
    <w:p w:rsidR="00BC530D" w:rsidRPr="00D630BD" w:rsidRDefault="00BC530D" w:rsidP="00D95CF4">
      <w:pPr>
        <w:spacing w:line="240" w:lineRule="auto"/>
        <w:rPr>
          <w:rFonts w:asciiTheme="majorHAnsi" w:hAnsiTheme="majorHAnsi"/>
          <w:noProof/>
          <w:lang w:eastAsia="pt-BR"/>
        </w:rPr>
      </w:pPr>
    </w:p>
    <w:p w:rsidR="00500DCE" w:rsidRPr="00655D52" w:rsidRDefault="00167D44" w:rsidP="00D95CF4">
      <w:pPr>
        <w:spacing w:line="240" w:lineRule="auto"/>
        <w:ind w:left="4245"/>
        <w:jc w:val="both"/>
        <w:rPr>
          <w:rFonts w:asciiTheme="majorHAnsi" w:hAnsiTheme="majorHAnsi"/>
          <w:b/>
          <w:color w:val="FF0000"/>
        </w:rPr>
      </w:pPr>
      <w:r w:rsidRPr="00D630BD">
        <w:rPr>
          <w:rFonts w:asciiTheme="majorHAnsi" w:hAnsiTheme="majorHAnsi"/>
          <w:b/>
          <w:noProof/>
          <w:lang w:eastAsia="pt-BR"/>
        </w:rPr>
        <w:t xml:space="preserve">TERMO DE COLABORAÇÃO TÉCNICA E FINANCEIRA CELEBRADO ENTRE   A PREFEITURA MUNICIPAL DE ITAPECERICA </w:t>
      </w:r>
      <w:r w:rsidR="00BB1147" w:rsidRPr="00D630BD">
        <w:rPr>
          <w:rFonts w:asciiTheme="majorHAnsi" w:hAnsiTheme="majorHAnsi"/>
          <w:b/>
          <w:noProof/>
          <w:lang w:eastAsia="pt-BR"/>
        </w:rPr>
        <w:t xml:space="preserve">E </w:t>
      </w:r>
      <w:r w:rsidR="00655D52" w:rsidRPr="00655D52">
        <w:rPr>
          <w:rFonts w:asciiTheme="majorHAnsi" w:hAnsiTheme="majorHAnsi"/>
          <w:b/>
          <w:noProof/>
          <w:color w:val="FF0000"/>
          <w:lang w:eastAsia="pt-BR"/>
        </w:rPr>
        <w:t>XXXXXXXXXXXXX</w:t>
      </w:r>
    </w:p>
    <w:p w:rsidR="001F6FFA" w:rsidRPr="00D630BD" w:rsidRDefault="001F6FFA" w:rsidP="00D95CF4">
      <w:pPr>
        <w:spacing w:line="240" w:lineRule="auto"/>
        <w:jc w:val="both"/>
        <w:rPr>
          <w:rFonts w:asciiTheme="majorHAnsi" w:hAnsiTheme="majorHAnsi"/>
        </w:rPr>
      </w:pPr>
    </w:p>
    <w:p w:rsidR="00792622" w:rsidRPr="00D630BD" w:rsidRDefault="00BC530D" w:rsidP="00D95CF4">
      <w:pPr>
        <w:spacing w:line="240" w:lineRule="auto"/>
        <w:jc w:val="both"/>
        <w:rPr>
          <w:rFonts w:asciiTheme="majorHAnsi" w:eastAsia="Calibri" w:hAnsiTheme="majorHAnsi" w:cs="Times New Roman"/>
        </w:rPr>
      </w:pPr>
      <w:r w:rsidRPr="00D630BD">
        <w:rPr>
          <w:rFonts w:asciiTheme="majorHAnsi" w:hAnsiTheme="majorHAnsi"/>
        </w:rPr>
        <w:t xml:space="preserve">Pelo presente Termo de Colaboração, de um lado o município de Itapecerica, pessoa jurídica de direito público interno, com sede na Prefeitura Municipal, situada à Av. Vigário Antunes, 155, Centro, inscrito no Cadastro Nacional da Pessoa Jurídica do Ministério da Fazenda sob nº 18.308.742/0001-44, neste ato representado pelo Prefeito Municipal, Sr. Wirley Rodrigues Reis, </w:t>
      </w:r>
      <w:r w:rsidRPr="00D630BD">
        <w:rPr>
          <w:rFonts w:asciiTheme="majorHAnsi" w:hAnsiTheme="majorHAnsi"/>
          <w:color w:val="FF0000"/>
        </w:rPr>
        <w:t xml:space="preserve"> </w:t>
      </w:r>
      <w:r w:rsidRPr="00D630BD">
        <w:rPr>
          <w:rFonts w:asciiTheme="majorHAnsi" w:hAnsiTheme="majorHAnsi"/>
        </w:rPr>
        <w:t xml:space="preserve">doravante designado simplesmente </w:t>
      </w:r>
      <w:r w:rsidRPr="00D630BD">
        <w:rPr>
          <w:rFonts w:asciiTheme="majorHAnsi" w:hAnsiTheme="majorHAnsi"/>
          <w:b/>
        </w:rPr>
        <w:t>MUNICÍPIO</w:t>
      </w:r>
      <w:r w:rsidRPr="00D630BD">
        <w:rPr>
          <w:rFonts w:asciiTheme="majorHAnsi" w:hAnsiTheme="majorHAnsi"/>
        </w:rPr>
        <w:t xml:space="preserve">, e de outro </w:t>
      </w:r>
      <w:r w:rsidR="00792622" w:rsidRPr="00D630BD">
        <w:rPr>
          <w:rFonts w:asciiTheme="majorHAnsi" w:hAnsiTheme="majorHAnsi"/>
        </w:rPr>
        <w:t xml:space="preserve">lado </w:t>
      </w:r>
      <w:r w:rsidR="00655D52" w:rsidRPr="00655D52">
        <w:rPr>
          <w:rFonts w:asciiTheme="majorHAnsi" w:hAnsiTheme="majorHAnsi"/>
          <w:color w:val="FF0000"/>
        </w:rPr>
        <w:t>XXXXXXXXXXXXXXXXX</w:t>
      </w:r>
      <w:r w:rsidR="00792622" w:rsidRPr="00D630BD">
        <w:rPr>
          <w:rFonts w:asciiTheme="majorHAnsi" w:eastAsia="Calibri" w:hAnsiTheme="majorHAnsi" w:cs="Times New Roman"/>
        </w:rPr>
        <w:t xml:space="preserve"> resolvem firmar o presente Termo de Colaboração , sujeitando-se, os partícipes, no que couber, à normas da Lei nº 13.019/2014 e suas alterações, mediante cláusulas e condições seguintes: </w:t>
      </w:r>
    </w:p>
    <w:p w:rsidR="00397AF2" w:rsidRPr="00D630BD" w:rsidRDefault="00BC530D" w:rsidP="00D95CF4">
      <w:pPr>
        <w:spacing w:line="240" w:lineRule="auto"/>
        <w:jc w:val="both"/>
        <w:rPr>
          <w:rFonts w:asciiTheme="majorHAnsi" w:hAnsiTheme="majorHAnsi"/>
          <w:b/>
        </w:rPr>
      </w:pPr>
      <w:r w:rsidRPr="00D630BD">
        <w:rPr>
          <w:rFonts w:asciiTheme="majorHAnsi" w:hAnsiTheme="majorHAnsi"/>
          <w:b/>
        </w:rPr>
        <w:t xml:space="preserve">CLÁUSULA PRIMEIRA – DO OBJETO </w:t>
      </w:r>
    </w:p>
    <w:p w:rsidR="008321BC" w:rsidRDefault="00BC530D" w:rsidP="00D95CF4">
      <w:pPr>
        <w:spacing w:line="240" w:lineRule="auto"/>
        <w:jc w:val="both"/>
        <w:rPr>
          <w:rFonts w:asciiTheme="majorHAnsi" w:hAnsiTheme="majorHAnsi"/>
        </w:rPr>
      </w:pPr>
      <w:r w:rsidRPr="00D630BD">
        <w:rPr>
          <w:rFonts w:asciiTheme="majorHAnsi" w:hAnsiTheme="majorHAnsi"/>
        </w:rPr>
        <w:t>A</w:t>
      </w:r>
      <w:r w:rsidR="00FD56C5" w:rsidRPr="00D630BD">
        <w:rPr>
          <w:rFonts w:asciiTheme="majorHAnsi" w:hAnsiTheme="majorHAnsi"/>
        </w:rPr>
        <w:t xml:space="preserve"> </w:t>
      </w:r>
      <w:r w:rsidRPr="00D630BD">
        <w:rPr>
          <w:rFonts w:asciiTheme="majorHAnsi" w:hAnsiTheme="majorHAnsi"/>
        </w:rPr>
        <w:t>presente</w:t>
      </w:r>
      <w:r w:rsidR="00FD56C5" w:rsidRPr="00D630BD">
        <w:rPr>
          <w:rFonts w:asciiTheme="majorHAnsi" w:hAnsiTheme="majorHAnsi"/>
        </w:rPr>
        <w:t xml:space="preserve"> </w:t>
      </w:r>
      <w:r w:rsidRPr="00D630BD">
        <w:rPr>
          <w:rFonts w:asciiTheme="majorHAnsi" w:hAnsiTheme="majorHAnsi"/>
        </w:rPr>
        <w:t>Colaboração</w:t>
      </w:r>
      <w:r w:rsidR="008321BC">
        <w:rPr>
          <w:rFonts w:asciiTheme="majorHAnsi" w:hAnsiTheme="majorHAnsi"/>
        </w:rPr>
        <w:t xml:space="preserve"> </w:t>
      </w:r>
      <w:r w:rsidR="008321BC" w:rsidRPr="008321BC">
        <w:rPr>
          <w:rFonts w:asciiTheme="majorHAnsi" w:hAnsiTheme="majorHAnsi"/>
        </w:rPr>
        <w:t>tem por objeto chamamento público para selecionar ORGANIZAÇÃO DA SOCIEDADE CIVIL – OSC, sem fins lucrativos, com experiência em criação, com vistas à realização de atividades e serviços relacionados à criação, implantação e gestão de estrutura para promover desenvolvimento socioeconômico sustentável e a implementação de marcos regulatórios por meio de criação de dispositivos, execução e promoção de ações de empreendedorismo e parcerias no âmbito do município de Itapecerica.</w:t>
      </w:r>
    </w:p>
    <w:p w:rsidR="00C445C7" w:rsidRPr="00D630BD" w:rsidRDefault="009334D9" w:rsidP="00D95CF4">
      <w:pPr>
        <w:spacing w:line="240" w:lineRule="auto"/>
        <w:jc w:val="both"/>
        <w:rPr>
          <w:rFonts w:asciiTheme="majorHAnsi" w:hAnsiTheme="majorHAnsi"/>
          <w:b/>
        </w:rPr>
      </w:pPr>
      <w:r w:rsidRPr="00D630BD">
        <w:rPr>
          <w:rFonts w:asciiTheme="majorHAnsi" w:hAnsiTheme="majorHAnsi"/>
          <w:b/>
        </w:rPr>
        <w:t xml:space="preserve">CLÁUSULA SEGUNDA </w:t>
      </w:r>
      <w:r w:rsidR="00C445C7" w:rsidRPr="00D630BD">
        <w:rPr>
          <w:rFonts w:asciiTheme="majorHAnsi" w:hAnsiTheme="majorHAnsi"/>
          <w:b/>
        </w:rPr>
        <w:t>–</w:t>
      </w:r>
      <w:r w:rsidRPr="00D630BD">
        <w:rPr>
          <w:rFonts w:asciiTheme="majorHAnsi" w:hAnsiTheme="majorHAnsi"/>
          <w:b/>
        </w:rPr>
        <w:t xml:space="preserve"> </w:t>
      </w:r>
      <w:r w:rsidR="00C445C7" w:rsidRPr="00D630BD">
        <w:rPr>
          <w:rFonts w:asciiTheme="majorHAnsi" w:hAnsiTheme="majorHAnsi"/>
          <w:b/>
        </w:rPr>
        <w:t>DAS OBRIGAÇÕES</w:t>
      </w:r>
      <w:r w:rsidR="00E6188A">
        <w:rPr>
          <w:rFonts w:asciiTheme="majorHAnsi" w:hAnsiTheme="majorHAnsi"/>
          <w:b/>
        </w:rPr>
        <w:t xml:space="preserve"> DA (</w:t>
      </w:r>
      <w:r w:rsidR="00E6188A" w:rsidRPr="00E6188A">
        <w:rPr>
          <w:rFonts w:asciiTheme="majorHAnsi" w:hAnsiTheme="majorHAnsi"/>
          <w:b/>
          <w:color w:val="FF0000"/>
        </w:rPr>
        <w:t>NOME DA OSC</w:t>
      </w:r>
      <w:r w:rsidR="00E6188A">
        <w:rPr>
          <w:rFonts w:asciiTheme="majorHAnsi" w:hAnsiTheme="majorHAnsi"/>
          <w:b/>
        </w:rPr>
        <w:t>)</w:t>
      </w:r>
    </w:p>
    <w:p w:rsidR="00356C26" w:rsidRPr="00D630BD" w:rsidRDefault="00356C26" w:rsidP="00E6188A">
      <w:pPr>
        <w:pStyle w:val="PargrafodaLista"/>
        <w:spacing w:line="240" w:lineRule="auto"/>
        <w:jc w:val="both"/>
        <w:rPr>
          <w:rFonts w:asciiTheme="majorHAnsi" w:hAnsiTheme="majorHAnsi"/>
        </w:rPr>
      </w:pPr>
    </w:p>
    <w:p w:rsidR="0013714D" w:rsidRPr="00CB0C32" w:rsidRDefault="00356C26" w:rsidP="00D95CF4">
      <w:pPr>
        <w:pStyle w:val="PargrafodaLista"/>
        <w:numPr>
          <w:ilvl w:val="0"/>
          <w:numId w:val="9"/>
        </w:numPr>
        <w:spacing w:line="240" w:lineRule="auto"/>
        <w:jc w:val="both"/>
        <w:rPr>
          <w:rFonts w:asciiTheme="majorHAnsi" w:hAnsiTheme="majorHAnsi"/>
        </w:rPr>
      </w:pPr>
      <w:r w:rsidRPr="00D630BD">
        <w:rPr>
          <w:rFonts w:asciiTheme="majorHAnsi" w:hAnsiTheme="majorHAnsi"/>
        </w:rPr>
        <w:t xml:space="preserve">Disponibilizar junto à Administração Pública uma equipe profissional de agentes </w:t>
      </w:r>
      <w:r w:rsidRPr="00CB0C32">
        <w:rPr>
          <w:rFonts w:asciiTheme="majorHAnsi" w:hAnsiTheme="majorHAnsi"/>
        </w:rPr>
        <w:t>econômicos de notório saber e reconhecimento público na atividade proposta.</w:t>
      </w:r>
    </w:p>
    <w:p w:rsidR="003A1394" w:rsidRPr="00D630BD" w:rsidRDefault="003A1394" w:rsidP="00D95CF4">
      <w:pPr>
        <w:pStyle w:val="PargrafodaLista"/>
        <w:numPr>
          <w:ilvl w:val="0"/>
          <w:numId w:val="9"/>
        </w:numPr>
        <w:spacing w:line="240" w:lineRule="auto"/>
        <w:jc w:val="both"/>
        <w:rPr>
          <w:rFonts w:asciiTheme="majorHAnsi" w:hAnsiTheme="majorHAnsi"/>
        </w:rPr>
      </w:pPr>
      <w:r w:rsidRPr="00CB0C32">
        <w:rPr>
          <w:rFonts w:asciiTheme="majorHAnsi" w:hAnsiTheme="majorHAnsi"/>
        </w:rPr>
        <w:t xml:space="preserve">Cooperar com a Administração Pública no aparelhamento institucional para cumprimento de Legislações específicas para </w:t>
      </w:r>
      <w:r w:rsidR="00CB7044" w:rsidRPr="00CB0C32">
        <w:rPr>
          <w:rFonts w:asciiTheme="majorHAnsi" w:hAnsiTheme="majorHAnsi"/>
        </w:rPr>
        <w:t>investimentos</w:t>
      </w:r>
      <w:r w:rsidRPr="00CB0C32">
        <w:rPr>
          <w:rFonts w:asciiTheme="majorHAnsi" w:hAnsiTheme="majorHAnsi"/>
        </w:rPr>
        <w:t xml:space="preserve"> no município</w:t>
      </w:r>
      <w:r w:rsidRPr="00D630BD">
        <w:rPr>
          <w:rFonts w:asciiTheme="majorHAnsi" w:hAnsiTheme="majorHAnsi"/>
        </w:rPr>
        <w:t>.</w:t>
      </w:r>
    </w:p>
    <w:p w:rsidR="003A1394" w:rsidRPr="00CB0C32" w:rsidRDefault="00CB0C32" w:rsidP="00D95CF4">
      <w:pPr>
        <w:pStyle w:val="PargrafodaLista"/>
        <w:numPr>
          <w:ilvl w:val="0"/>
          <w:numId w:val="9"/>
        </w:numPr>
        <w:spacing w:line="240" w:lineRule="auto"/>
        <w:jc w:val="both"/>
        <w:rPr>
          <w:rFonts w:asciiTheme="majorHAnsi" w:hAnsiTheme="majorHAnsi"/>
        </w:rPr>
      </w:pPr>
      <w:r w:rsidRPr="00CB0C32">
        <w:rPr>
          <w:rFonts w:asciiTheme="majorHAnsi" w:hAnsiTheme="majorHAnsi"/>
        </w:rPr>
        <w:t>Criar</w:t>
      </w:r>
      <w:r w:rsidR="003A1394" w:rsidRPr="00CB0C32">
        <w:rPr>
          <w:rFonts w:asciiTheme="majorHAnsi" w:hAnsiTheme="majorHAnsi"/>
        </w:rPr>
        <w:t xml:space="preserve"> arcabouço jurídico municipal</w:t>
      </w:r>
      <w:r w:rsidR="00CB7044" w:rsidRPr="00CB0C32">
        <w:rPr>
          <w:rFonts w:asciiTheme="majorHAnsi" w:hAnsiTheme="majorHAnsi"/>
        </w:rPr>
        <w:t>/marcos regulatórios</w:t>
      </w:r>
      <w:r w:rsidR="003A1394" w:rsidRPr="00CB0C32">
        <w:rPr>
          <w:rFonts w:asciiTheme="majorHAnsi" w:hAnsiTheme="majorHAnsi"/>
        </w:rPr>
        <w:t xml:space="preserve"> sobre </w:t>
      </w:r>
      <w:r w:rsidR="00CB7044" w:rsidRPr="00CB0C32">
        <w:rPr>
          <w:rFonts w:asciiTheme="majorHAnsi" w:hAnsiTheme="majorHAnsi"/>
        </w:rPr>
        <w:t>parques empresaria</w:t>
      </w:r>
      <w:r w:rsidR="00172E03">
        <w:rPr>
          <w:rFonts w:asciiTheme="majorHAnsi" w:hAnsiTheme="majorHAnsi"/>
        </w:rPr>
        <w:t>i</w:t>
      </w:r>
      <w:r w:rsidR="00CB7044" w:rsidRPr="00CB0C32">
        <w:rPr>
          <w:rFonts w:asciiTheme="majorHAnsi" w:hAnsiTheme="majorHAnsi"/>
        </w:rPr>
        <w:t>s mistos/indústria, comércio, serviços e moradias</w:t>
      </w:r>
      <w:r w:rsidR="003A1394" w:rsidRPr="00CB0C32">
        <w:rPr>
          <w:rFonts w:asciiTheme="majorHAnsi" w:hAnsiTheme="majorHAnsi"/>
        </w:rPr>
        <w:t>, sobre parcerias público privadas e sobre incentivos à pesquisa e ao desenvolvimento tecnológico.</w:t>
      </w:r>
    </w:p>
    <w:p w:rsidR="005D2A41" w:rsidRDefault="005D2A41" w:rsidP="005D2A41">
      <w:pPr>
        <w:pStyle w:val="PargrafodaLista"/>
        <w:numPr>
          <w:ilvl w:val="0"/>
          <w:numId w:val="9"/>
        </w:numPr>
        <w:spacing w:line="240" w:lineRule="auto"/>
        <w:jc w:val="both"/>
        <w:rPr>
          <w:rFonts w:asciiTheme="majorHAnsi" w:hAnsiTheme="majorHAnsi"/>
        </w:rPr>
      </w:pPr>
      <w:r w:rsidRPr="005D2A41">
        <w:rPr>
          <w:rFonts w:asciiTheme="majorHAnsi" w:hAnsiTheme="majorHAnsi"/>
        </w:rPr>
        <w:t xml:space="preserve">Disponibilizar Agente para mapeamento, identificação e análise para elaboração de Termos de Fomento, Colaboração, Cooperação e Atuação em rede no âmbito da Lei 13.019/2014, bem como todos os seus instrumentos de inexigibilidade, editais, </w:t>
      </w:r>
      <w:r w:rsidRPr="005D2A41">
        <w:rPr>
          <w:rFonts w:asciiTheme="majorHAnsi" w:hAnsiTheme="majorHAnsi"/>
        </w:rPr>
        <w:lastRenderedPageBreak/>
        <w:t>manifestação de interesse público, formulários, planos de trabalho, pareceres, capacitações e monitoramento de parcerias</w:t>
      </w:r>
      <w:r>
        <w:rPr>
          <w:rFonts w:asciiTheme="majorHAnsi" w:hAnsiTheme="majorHAnsi"/>
        </w:rPr>
        <w:t xml:space="preserve"> no âmbito da Lei 13.019/2014.</w:t>
      </w:r>
      <w:r w:rsidRPr="005D2A41">
        <w:rPr>
          <w:rFonts w:asciiTheme="majorHAnsi" w:hAnsiTheme="majorHAnsi"/>
        </w:rPr>
        <w:t xml:space="preserve"> </w:t>
      </w:r>
    </w:p>
    <w:p w:rsidR="005D2A41" w:rsidRPr="005D2A41" w:rsidRDefault="005D2A41" w:rsidP="005D2A41">
      <w:pPr>
        <w:pStyle w:val="PargrafodaLista"/>
        <w:numPr>
          <w:ilvl w:val="0"/>
          <w:numId w:val="9"/>
        </w:numPr>
        <w:spacing w:line="240" w:lineRule="auto"/>
        <w:jc w:val="both"/>
        <w:rPr>
          <w:rFonts w:asciiTheme="majorHAnsi" w:hAnsiTheme="majorHAnsi"/>
        </w:rPr>
      </w:pPr>
      <w:r w:rsidRPr="00CB0C32">
        <w:rPr>
          <w:rFonts w:asciiTheme="majorHAnsi" w:hAnsiTheme="majorHAnsi"/>
        </w:rPr>
        <w:t>Apresentar, ao final dos 180 (cento e oitenta) dias de vigência deste Termo de Colaboração, por meio de relatório circunstanciado, as atividades desenvolvidas</w:t>
      </w:r>
      <w:r w:rsidRPr="00D630BD">
        <w:rPr>
          <w:rFonts w:asciiTheme="majorHAnsi" w:hAnsiTheme="majorHAnsi"/>
        </w:rPr>
        <w:t>, comprovando que os recursos financeiros recebidos foram aplicados nas ações previstas no Plano de Trabalho, além da documentação comprobatória: notas fiscais, extrato bancário, relatório contábil.</w:t>
      </w:r>
    </w:p>
    <w:p w:rsidR="005A6BAE" w:rsidRPr="00D630BD" w:rsidRDefault="005A6BAE" w:rsidP="00D95CF4">
      <w:pPr>
        <w:pStyle w:val="PargrafodaLista"/>
        <w:numPr>
          <w:ilvl w:val="0"/>
          <w:numId w:val="9"/>
        </w:numPr>
        <w:spacing w:line="240" w:lineRule="auto"/>
        <w:jc w:val="both"/>
        <w:rPr>
          <w:rFonts w:asciiTheme="majorHAnsi" w:hAnsiTheme="majorHAnsi"/>
        </w:rPr>
      </w:pPr>
      <w:r w:rsidRPr="00D630BD">
        <w:rPr>
          <w:rFonts w:asciiTheme="majorHAnsi" w:hAnsiTheme="majorHAnsi"/>
        </w:rPr>
        <w:t>Manter a contabilidade e registros atualizados e em boa ordem, bem como relação dos contratados das ações colaboradas à disposição dos órgãos fiscalizadores e, ainda, manter registros contábeis específicos relativos aos recebimentos de recursos oriundos da presente Colaboração.</w:t>
      </w:r>
    </w:p>
    <w:p w:rsidR="005A6BAE" w:rsidRPr="00D630BD" w:rsidRDefault="005A6BAE" w:rsidP="00D95CF4">
      <w:pPr>
        <w:pStyle w:val="PargrafodaLista"/>
        <w:numPr>
          <w:ilvl w:val="0"/>
          <w:numId w:val="9"/>
        </w:numPr>
        <w:spacing w:line="240" w:lineRule="auto"/>
        <w:jc w:val="both"/>
        <w:rPr>
          <w:rFonts w:asciiTheme="majorHAnsi" w:hAnsiTheme="majorHAnsi"/>
        </w:rPr>
      </w:pPr>
      <w:r w:rsidRPr="00D630BD">
        <w:rPr>
          <w:rFonts w:asciiTheme="majorHAnsi" w:hAnsiTheme="majorHAnsi"/>
        </w:rPr>
        <w:t>Assegurar ao MUNICÍPIO através da comissão de Monitoramento e Avaliação, as condições necessárias ao acompanhamento, supervisão, fiscalização e avaliação da execução e dos resultados dos serviços, objeto desta Colaboração.</w:t>
      </w:r>
    </w:p>
    <w:p w:rsidR="005A6BAE" w:rsidRPr="00D630BD" w:rsidRDefault="005A6BAE" w:rsidP="00D95CF4">
      <w:pPr>
        <w:pStyle w:val="PargrafodaLista"/>
        <w:numPr>
          <w:ilvl w:val="0"/>
          <w:numId w:val="9"/>
        </w:numPr>
        <w:spacing w:line="240" w:lineRule="auto"/>
        <w:jc w:val="both"/>
        <w:rPr>
          <w:rFonts w:asciiTheme="majorHAnsi" w:hAnsiTheme="majorHAnsi"/>
        </w:rPr>
      </w:pPr>
      <w:r w:rsidRPr="00D630BD">
        <w:rPr>
          <w:rFonts w:asciiTheme="majorHAnsi" w:hAnsiTheme="majorHAnsi"/>
        </w:rPr>
        <w:t>Apresentar no ato da assinatura deste Termo de Colaboração, cópias de CND, Certidão Conjunta da Dívida Ativa, Certidão Negativa de débitos trabalhistas atualizadas, cartão de CNPJ, relação nominal atualizada dos dirigentes da entidade, com endereço, número e órgão expedidor da carteira de identidade e número de registro no Cadastro de Pessoas Físicas - CPF da Secretaria da Receita Federal do Brasil - RFB de cada um deles; estatuto da instituição e ata de eleição e posse da diretoria</w:t>
      </w:r>
      <w:r w:rsidR="00D2273E">
        <w:rPr>
          <w:rFonts w:asciiTheme="majorHAnsi" w:hAnsiTheme="majorHAnsi"/>
        </w:rPr>
        <w:t>, Comprovante de Capacidade técnica</w:t>
      </w:r>
      <w:r w:rsidR="005D2A41">
        <w:rPr>
          <w:rFonts w:asciiTheme="majorHAnsi" w:hAnsiTheme="majorHAnsi"/>
        </w:rPr>
        <w:t xml:space="preserve"> </w:t>
      </w:r>
      <w:r w:rsidR="00D2273E">
        <w:rPr>
          <w:rFonts w:asciiTheme="majorHAnsi" w:hAnsiTheme="majorHAnsi"/>
        </w:rPr>
        <w:t>emitido por órgão público ou privado</w:t>
      </w:r>
      <w:r w:rsidR="005D2A41">
        <w:rPr>
          <w:rFonts w:asciiTheme="majorHAnsi" w:hAnsiTheme="majorHAnsi"/>
        </w:rPr>
        <w:t>, bem como descrição pormenorizada dos serviços.</w:t>
      </w:r>
    </w:p>
    <w:p w:rsidR="0013714D" w:rsidRPr="00D630BD" w:rsidRDefault="0013714D" w:rsidP="00D95CF4">
      <w:pPr>
        <w:spacing w:line="240" w:lineRule="auto"/>
        <w:jc w:val="both"/>
        <w:rPr>
          <w:rFonts w:asciiTheme="majorHAnsi" w:hAnsiTheme="majorHAnsi"/>
          <w:b/>
        </w:rPr>
      </w:pPr>
      <w:r w:rsidRPr="00D630BD">
        <w:rPr>
          <w:rFonts w:asciiTheme="majorHAnsi" w:hAnsiTheme="majorHAnsi"/>
          <w:b/>
        </w:rPr>
        <w:t xml:space="preserve">CLÁUSULA </w:t>
      </w:r>
      <w:r w:rsidR="003A1394" w:rsidRPr="00D630BD">
        <w:rPr>
          <w:rFonts w:asciiTheme="majorHAnsi" w:hAnsiTheme="majorHAnsi"/>
          <w:b/>
        </w:rPr>
        <w:t>TERCEIRA</w:t>
      </w:r>
      <w:r w:rsidRPr="00D630BD">
        <w:rPr>
          <w:rFonts w:asciiTheme="majorHAnsi" w:hAnsiTheme="majorHAnsi"/>
          <w:b/>
        </w:rPr>
        <w:t xml:space="preserve"> – DAS OBRIGAÇÕES DO MUNICÍPIO</w:t>
      </w:r>
    </w:p>
    <w:p w:rsidR="003A1394" w:rsidRPr="00D630BD" w:rsidRDefault="00B9491C" w:rsidP="00D95CF4">
      <w:pPr>
        <w:pStyle w:val="PargrafodaLista"/>
        <w:numPr>
          <w:ilvl w:val="0"/>
          <w:numId w:val="11"/>
        </w:numPr>
        <w:spacing w:line="240" w:lineRule="auto"/>
        <w:jc w:val="both"/>
        <w:rPr>
          <w:rFonts w:asciiTheme="majorHAnsi" w:hAnsiTheme="majorHAnsi"/>
        </w:rPr>
      </w:pPr>
      <w:r w:rsidRPr="00D630BD">
        <w:rPr>
          <w:rFonts w:asciiTheme="majorHAnsi" w:hAnsiTheme="majorHAnsi"/>
        </w:rPr>
        <w:t>Assegurar apoio político, institucional, logístico, material e financeiro, para o cumprimento deste Termo de Colaboração.</w:t>
      </w:r>
    </w:p>
    <w:p w:rsidR="00623AAC" w:rsidRPr="00D630BD" w:rsidRDefault="00623AAC" w:rsidP="00D95CF4">
      <w:pPr>
        <w:pStyle w:val="PargrafodaLista"/>
        <w:numPr>
          <w:ilvl w:val="0"/>
          <w:numId w:val="11"/>
        </w:numPr>
        <w:spacing w:line="240" w:lineRule="auto"/>
        <w:jc w:val="both"/>
        <w:rPr>
          <w:rFonts w:asciiTheme="majorHAnsi" w:hAnsiTheme="majorHAnsi"/>
        </w:rPr>
      </w:pPr>
      <w:r w:rsidRPr="00D630BD">
        <w:rPr>
          <w:rFonts w:asciiTheme="majorHAnsi" w:hAnsiTheme="majorHAnsi"/>
        </w:rPr>
        <w:t xml:space="preserve">Supervisionar, acompanhar e avaliar, qualitativa e quantitativamente, os serviços prestados </w:t>
      </w:r>
      <w:r w:rsidR="00E6188A">
        <w:rPr>
          <w:rFonts w:asciiTheme="majorHAnsi" w:hAnsiTheme="majorHAnsi"/>
        </w:rPr>
        <w:t xml:space="preserve">pela </w:t>
      </w:r>
      <w:r w:rsidR="00CE5239">
        <w:rPr>
          <w:rFonts w:asciiTheme="majorHAnsi" w:hAnsiTheme="majorHAnsi"/>
          <w:color w:val="FF0000"/>
        </w:rPr>
        <w:t xml:space="preserve">(nome da </w:t>
      </w:r>
      <w:proofErr w:type="spellStart"/>
      <w:r w:rsidR="00CE5239">
        <w:rPr>
          <w:rFonts w:asciiTheme="majorHAnsi" w:hAnsiTheme="majorHAnsi"/>
          <w:color w:val="FF0000"/>
        </w:rPr>
        <w:t>osc</w:t>
      </w:r>
      <w:proofErr w:type="spellEnd"/>
      <w:r w:rsidR="00CE5239">
        <w:rPr>
          <w:rFonts w:asciiTheme="majorHAnsi" w:hAnsiTheme="majorHAnsi"/>
          <w:color w:val="FF0000"/>
        </w:rPr>
        <w:t>)</w:t>
      </w:r>
      <w:r w:rsidRPr="00D630BD">
        <w:rPr>
          <w:rFonts w:asciiTheme="majorHAnsi" w:hAnsiTheme="majorHAnsi"/>
        </w:rPr>
        <w:t xml:space="preserve"> em decorrência desta Colaboração, bem como apoiar tecnicamente na execução das atividades objeto desta.</w:t>
      </w:r>
    </w:p>
    <w:p w:rsidR="00623AAC" w:rsidRPr="00D630BD" w:rsidRDefault="00623AAC" w:rsidP="00D95CF4">
      <w:pPr>
        <w:pStyle w:val="PargrafodaLista"/>
        <w:numPr>
          <w:ilvl w:val="0"/>
          <w:numId w:val="11"/>
        </w:numPr>
        <w:spacing w:line="240" w:lineRule="auto"/>
        <w:jc w:val="both"/>
        <w:rPr>
          <w:rFonts w:asciiTheme="majorHAnsi" w:hAnsiTheme="majorHAnsi"/>
        </w:rPr>
      </w:pPr>
      <w:r w:rsidRPr="00D630BD">
        <w:rPr>
          <w:rFonts w:asciiTheme="majorHAnsi" w:hAnsiTheme="majorHAnsi"/>
        </w:rPr>
        <w:t xml:space="preserve">Assinalar o prazo para que </w:t>
      </w:r>
      <w:r w:rsidR="00CE5239">
        <w:rPr>
          <w:rFonts w:asciiTheme="majorHAnsi" w:hAnsiTheme="majorHAnsi"/>
        </w:rPr>
        <w:t>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w:t>
      </w:r>
      <w:r w:rsidR="00CE5239">
        <w:rPr>
          <w:rFonts w:asciiTheme="majorHAnsi" w:hAnsiTheme="majorHAnsi"/>
          <w:color w:val="FF0000"/>
        </w:rPr>
        <w:t>sc</w:t>
      </w:r>
      <w:proofErr w:type="spellEnd"/>
      <w:r w:rsidR="00CE5239">
        <w:rPr>
          <w:rFonts w:asciiTheme="majorHAnsi" w:hAnsiTheme="majorHAnsi"/>
        </w:rPr>
        <w:t>)</w:t>
      </w:r>
      <w:r w:rsidRPr="00D630BD">
        <w:rPr>
          <w:rFonts w:asciiTheme="majorHAnsi" w:hAnsiTheme="majorHAnsi"/>
        </w:rPr>
        <w:t xml:space="preserve"> adote providências necessárias para o exato cumprimento das obrigações decorrentes desta Colaboração, sempre que verificada alguma irregularidade, sem prejuízo da retenção dos recursos financeiros, até o saneamento das impropriedades ocorrentes.</w:t>
      </w:r>
    </w:p>
    <w:p w:rsidR="00456B44" w:rsidRPr="00CB0C32" w:rsidRDefault="0013714D" w:rsidP="00D95CF4">
      <w:pPr>
        <w:pStyle w:val="PargrafodaLista"/>
        <w:numPr>
          <w:ilvl w:val="0"/>
          <w:numId w:val="11"/>
        </w:numPr>
        <w:spacing w:line="240" w:lineRule="auto"/>
        <w:jc w:val="both"/>
        <w:rPr>
          <w:rFonts w:asciiTheme="majorHAnsi" w:hAnsiTheme="majorHAnsi"/>
        </w:rPr>
      </w:pPr>
      <w:r w:rsidRPr="00CB0C32">
        <w:rPr>
          <w:rFonts w:asciiTheme="majorHAnsi" w:hAnsiTheme="majorHAnsi"/>
        </w:rPr>
        <w:t xml:space="preserve">Efetuar </w:t>
      </w:r>
      <w:r w:rsidR="00CE5239">
        <w:rPr>
          <w:rFonts w:asciiTheme="majorHAnsi" w:hAnsiTheme="majorHAnsi"/>
        </w:rPr>
        <w:t>(</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Pr="00CB0C32">
        <w:rPr>
          <w:rFonts w:asciiTheme="majorHAnsi" w:hAnsiTheme="majorHAnsi"/>
        </w:rPr>
        <w:t xml:space="preserve"> o repasse para custeio do objeto desta Colaboração, no valor de R$</w:t>
      </w:r>
      <w:r w:rsidR="00CE5239">
        <w:rPr>
          <w:rFonts w:asciiTheme="majorHAnsi" w:hAnsiTheme="majorHAnsi"/>
        </w:rPr>
        <w:t xml:space="preserve"> </w:t>
      </w:r>
      <w:proofErr w:type="spellStart"/>
      <w:r w:rsidR="00CE5239" w:rsidRPr="00CE5239">
        <w:rPr>
          <w:rFonts w:asciiTheme="majorHAnsi" w:hAnsiTheme="majorHAnsi"/>
          <w:color w:val="FF0000"/>
        </w:rPr>
        <w:t>xxxxxxx</w:t>
      </w:r>
      <w:proofErr w:type="spellEnd"/>
      <w:r w:rsidRPr="00CB0C32">
        <w:rPr>
          <w:rFonts w:asciiTheme="majorHAnsi" w:hAnsiTheme="majorHAnsi"/>
        </w:rPr>
        <w:t xml:space="preserve"> (</w:t>
      </w:r>
      <w:proofErr w:type="spellStart"/>
      <w:r w:rsidR="00CE5239" w:rsidRPr="00CE5239">
        <w:rPr>
          <w:rFonts w:asciiTheme="majorHAnsi" w:hAnsiTheme="majorHAnsi"/>
          <w:color w:val="FF0000"/>
        </w:rPr>
        <w:t>xxxxxxxxx</w:t>
      </w:r>
      <w:proofErr w:type="spellEnd"/>
      <w:r w:rsidRPr="00CB0C32">
        <w:rPr>
          <w:rFonts w:asciiTheme="majorHAnsi" w:hAnsiTheme="majorHAnsi"/>
        </w:rPr>
        <w:t xml:space="preserve">), </w:t>
      </w:r>
      <w:r w:rsidR="00655917" w:rsidRPr="00CB0C32">
        <w:rPr>
          <w:rFonts w:asciiTheme="majorHAnsi" w:hAnsiTheme="majorHAnsi"/>
        </w:rPr>
        <w:t xml:space="preserve">dividido </w:t>
      </w:r>
      <w:r w:rsidRPr="00CB0C32">
        <w:rPr>
          <w:rFonts w:asciiTheme="majorHAnsi" w:hAnsiTheme="majorHAnsi"/>
        </w:rPr>
        <w:t>em parcela</w:t>
      </w:r>
      <w:r w:rsidR="00655917" w:rsidRPr="00CB0C32">
        <w:rPr>
          <w:rFonts w:asciiTheme="majorHAnsi" w:hAnsiTheme="majorHAnsi"/>
        </w:rPr>
        <w:t>s</w:t>
      </w:r>
      <w:r w:rsidRPr="00CB0C32">
        <w:rPr>
          <w:rFonts w:asciiTheme="majorHAnsi" w:hAnsiTheme="majorHAnsi"/>
        </w:rPr>
        <w:t xml:space="preserve"> </w:t>
      </w:r>
      <w:r w:rsidR="00655917" w:rsidRPr="00CB0C32">
        <w:rPr>
          <w:rFonts w:asciiTheme="majorHAnsi" w:hAnsiTheme="majorHAnsi"/>
        </w:rPr>
        <w:t>mensais</w:t>
      </w:r>
      <w:r w:rsidRPr="00CB0C32">
        <w:rPr>
          <w:rFonts w:asciiTheme="majorHAnsi" w:hAnsiTheme="majorHAnsi"/>
        </w:rPr>
        <w:t>,</w:t>
      </w:r>
      <w:r w:rsidR="00655917" w:rsidRPr="00CB0C32">
        <w:rPr>
          <w:rFonts w:asciiTheme="majorHAnsi" w:hAnsiTheme="majorHAnsi"/>
        </w:rPr>
        <w:t xml:space="preserve"> pelo período de 6 (seis) meses,</w:t>
      </w:r>
      <w:r w:rsidRPr="00CB0C32">
        <w:rPr>
          <w:rFonts w:asciiTheme="majorHAnsi" w:hAnsiTheme="majorHAnsi"/>
        </w:rPr>
        <w:t xml:space="preserve"> através de transferência bancária </w:t>
      </w:r>
      <w:r w:rsidR="00CB0C32" w:rsidRPr="00CB0C32">
        <w:rPr>
          <w:rFonts w:asciiTheme="majorHAnsi" w:hAnsiTheme="majorHAnsi"/>
        </w:rPr>
        <w:t>em</w:t>
      </w:r>
      <w:r w:rsidRPr="00CB0C32">
        <w:rPr>
          <w:rFonts w:asciiTheme="majorHAnsi" w:hAnsiTheme="majorHAnsi"/>
        </w:rPr>
        <w:t xml:space="preserve"> conta corrente </w:t>
      </w:r>
      <w:r w:rsidR="00CB0C32" w:rsidRPr="00CB0C32">
        <w:rPr>
          <w:rFonts w:asciiTheme="majorHAnsi" w:hAnsiTheme="majorHAnsi"/>
        </w:rPr>
        <w:t>em Instituição Financeira Pública a ser aberta após assinatura do Termo</w:t>
      </w:r>
      <w:r w:rsidRPr="00CB0C32">
        <w:rPr>
          <w:rFonts w:asciiTheme="majorHAnsi" w:hAnsiTheme="majorHAnsi"/>
        </w:rPr>
        <w:t xml:space="preserve">, utilizada pela </w:t>
      </w:r>
      <w:r w:rsidR="00AB01AE" w:rsidRPr="00CB0C32">
        <w:rPr>
          <w:rFonts w:asciiTheme="majorHAnsi" w:hAnsiTheme="majorHAnsi"/>
        </w:rPr>
        <w:t>Organização</w:t>
      </w:r>
      <w:r w:rsidRPr="00CB0C32">
        <w:rPr>
          <w:rFonts w:asciiTheme="majorHAnsi" w:hAnsiTheme="majorHAnsi"/>
        </w:rPr>
        <w:t xml:space="preserve"> para execução do presente instrumento</w:t>
      </w:r>
      <w:r w:rsidR="00FA5C47" w:rsidRPr="00CB0C32">
        <w:rPr>
          <w:rFonts w:asciiTheme="majorHAnsi" w:hAnsiTheme="majorHAnsi"/>
        </w:rPr>
        <w:t>, com o primeiro pagamento no ato da assinatura deste termo de colaboração.</w:t>
      </w:r>
    </w:p>
    <w:p w:rsidR="00EB5472" w:rsidRPr="00D630BD" w:rsidRDefault="00EB5472" w:rsidP="00D95CF4">
      <w:pPr>
        <w:spacing w:line="240" w:lineRule="auto"/>
        <w:jc w:val="both"/>
        <w:rPr>
          <w:rFonts w:asciiTheme="majorHAnsi" w:hAnsiTheme="majorHAnsi"/>
        </w:rPr>
      </w:pPr>
      <w:r w:rsidRPr="00CB0C32">
        <w:rPr>
          <w:rFonts w:asciiTheme="majorHAnsi" w:hAnsiTheme="majorHAnsi"/>
          <w:b/>
        </w:rPr>
        <w:t xml:space="preserve">Parágrafo </w:t>
      </w:r>
      <w:r w:rsidR="004C1E8F" w:rsidRPr="00CB0C32">
        <w:rPr>
          <w:rFonts w:asciiTheme="majorHAnsi" w:hAnsiTheme="majorHAnsi"/>
          <w:b/>
        </w:rPr>
        <w:t>único</w:t>
      </w:r>
      <w:r w:rsidRPr="00CB0C32">
        <w:rPr>
          <w:rFonts w:asciiTheme="majorHAnsi" w:hAnsiTheme="majorHAnsi"/>
          <w:b/>
        </w:rPr>
        <w:t xml:space="preserve"> – </w:t>
      </w:r>
      <w:r w:rsidR="00CE5239">
        <w:rPr>
          <w:rFonts w:asciiTheme="majorHAnsi" w:hAnsiTheme="majorHAnsi"/>
        </w:rPr>
        <w:t>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00DE4A2E" w:rsidRPr="00CB0C32">
        <w:rPr>
          <w:rFonts w:asciiTheme="majorHAnsi" w:hAnsiTheme="majorHAnsi"/>
        </w:rPr>
        <w:t xml:space="preserve"> deverá</w:t>
      </w:r>
      <w:r w:rsidRPr="00CB0C32">
        <w:rPr>
          <w:rFonts w:asciiTheme="majorHAnsi" w:hAnsiTheme="majorHAnsi"/>
        </w:rPr>
        <w:t xml:space="preserve"> cumprir o estabelecido no plano de trabalho anexo</w:t>
      </w:r>
      <w:r w:rsidR="00DE4A2E" w:rsidRPr="00CB0C32">
        <w:rPr>
          <w:rFonts w:asciiTheme="majorHAnsi" w:hAnsiTheme="majorHAnsi"/>
        </w:rPr>
        <w:t xml:space="preserve"> e </w:t>
      </w:r>
      <w:r w:rsidR="00DE4A2E" w:rsidRPr="00D630BD">
        <w:rPr>
          <w:rFonts w:asciiTheme="majorHAnsi" w:hAnsiTheme="majorHAnsi"/>
        </w:rPr>
        <w:t>neste</w:t>
      </w:r>
      <w:r w:rsidRPr="00D630BD">
        <w:rPr>
          <w:rFonts w:asciiTheme="majorHAnsi" w:hAnsiTheme="majorHAnsi"/>
        </w:rPr>
        <w:t xml:space="preserve"> Termo de Colaboração, sob pena de sansões caso descumpram o acordo firmado.</w:t>
      </w:r>
    </w:p>
    <w:p w:rsidR="00E36823" w:rsidRPr="00D630BD" w:rsidRDefault="00E36823" w:rsidP="00D95CF4">
      <w:pPr>
        <w:spacing w:line="240" w:lineRule="auto"/>
        <w:jc w:val="both"/>
        <w:rPr>
          <w:rFonts w:asciiTheme="majorHAnsi" w:hAnsiTheme="majorHAnsi"/>
          <w:b/>
        </w:rPr>
      </w:pPr>
      <w:r w:rsidRPr="00D630BD">
        <w:rPr>
          <w:rFonts w:asciiTheme="majorHAnsi" w:hAnsiTheme="majorHAnsi"/>
          <w:b/>
        </w:rPr>
        <w:t>CLÁUSULA QUARTA – DO PLANO DE TRABALHO</w:t>
      </w:r>
    </w:p>
    <w:p w:rsidR="00E36823" w:rsidRPr="00D630BD" w:rsidRDefault="00E36823" w:rsidP="00D95CF4">
      <w:pPr>
        <w:spacing w:line="240" w:lineRule="auto"/>
        <w:jc w:val="both"/>
        <w:rPr>
          <w:rFonts w:asciiTheme="majorHAnsi" w:hAnsiTheme="majorHAnsi"/>
        </w:rPr>
      </w:pPr>
      <w:r w:rsidRPr="00D630BD">
        <w:rPr>
          <w:rFonts w:asciiTheme="majorHAnsi" w:hAnsiTheme="majorHAnsi"/>
        </w:rPr>
        <w:lastRenderedPageBreak/>
        <w:t>O Plano de Trabalho proposto pelo MUNICÍPIO deverá atender</w:t>
      </w:r>
      <w:r w:rsidR="00CC474A" w:rsidRPr="00D630BD">
        <w:rPr>
          <w:rFonts w:asciiTheme="majorHAnsi" w:hAnsiTheme="majorHAnsi"/>
        </w:rPr>
        <w:t xml:space="preserve"> </w:t>
      </w:r>
      <w:r w:rsidRPr="00D630BD">
        <w:rPr>
          <w:rFonts w:asciiTheme="majorHAnsi" w:hAnsiTheme="majorHAnsi"/>
        </w:rPr>
        <w:t>o artigo 22 da Lei Ordinária nº 13.019/2014, contendo:</w:t>
      </w:r>
    </w:p>
    <w:p w:rsidR="00F119EA" w:rsidRPr="00D630BD" w:rsidRDefault="00E36823" w:rsidP="00D95CF4">
      <w:pPr>
        <w:pStyle w:val="PargrafodaLista"/>
        <w:numPr>
          <w:ilvl w:val="0"/>
          <w:numId w:val="13"/>
        </w:numPr>
        <w:spacing w:line="240" w:lineRule="auto"/>
        <w:jc w:val="both"/>
        <w:rPr>
          <w:rFonts w:asciiTheme="majorHAnsi" w:hAnsiTheme="majorHAnsi"/>
        </w:rPr>
      </w:pPr>
      <w:r w:rsidRPr="00D630BD">
        <w:rPr>
          <w:rFonts w:asciiTheme="majorHAnsi" w:hAnsiTheme="majorHAnsi"/>
        </w:rPr>
        <w:t>Diagnóstico da realidade que será objeto das atividades da parceria, devendo ser demonstrado o nexo entre essa realidade e as atividades ou metas a serem atingidas</w:t>
      </w:r>
      <w:r w:rsidR="0005669B" w:rsidRPr="00D630BD">
        <w:rPr>
          <w:rFonts w:asciiTheme="majorHAnsi" w:hAnsiTheme="majorHAnsi"/>
        </w:rPr>
        <w:t>.</w:t>
      </w:r>
      <w:r w:rsidR="00F119EA" w:rsidRPr="00D630BD">
        <w:rPr>
          <w:rFonts w:asciiTheme="majorHAnsi" w:hAnsiTheme="majorHAnsi"/>
        </w:rPr>
        <w:t xml:space="preserve"> </w:t>
      </w:r>
    </w:p>
    <w:p w:rsidR="00E36823" w:rsidRPr="00D630BD" w:rsidRDefault="00E36823" w:rsidP="00D95CF4">
      <w:pPr>
        <w:pStyle w:val="PargrafodaLista"/>
        <w:numPr>
          <w:ilvl w:val="0"/>
          <w:numId w:val="13"/>
        </w:numPr>
        <w:spacing w:line="240" w:lineRule="auto"/>
        <w:jc w:val="both"/>
        <w:rPr>
          <w:rFonts w:asciiTheme="majorHAnsi" w:hAnsiTheme="majorHAnsi"/>
        </w:rPr>
      </w:pPr>
      <w:r w:rsidRPr="00D630BD">
        <w:rPr>
          <w:rFonts w:asciiTheme="majorHAnsi" w:hAnsiTheme="majorHAnsi"/>
        </w:rPr>
        <w:t>Descrição pormenorizada de metas quantitativas e mensuráveis a serem atingidas e de atividades a serem executadas, devendo estar claro, preciso e detalhado o que se pretende realizar ou obter, bem como quais serão</w:t>
      </w:r>
      <w:r w:rsidR="00A21423" w:rsidRPr="00D630BD">
        <w:rPr>
          <w:rFonts w:asciiTheme="majorHAnsi" w:hAnsiTheme="majorHAnsi"/>
        </w:rPr>
        <w:t xml:space="preserve"> os meios utilizados para tanto.</w:t>
      </w:r>
    </w:p>
    <w:p w:rsidR="00A21423" w:rsidRPr="00D630BD" w:rsidRDefault="00A21423" w:rsidP="00D95CF4">
      <w:pPr>
        <w:pStyle w:val="PargrafodaLista"/>
        <w:numPr>
          <w:ilvl w:val="0"/>
          <w:numId w:val="13"/>
        </w:numPr>
        <w:spacing w:line="240" w:lineRule="auto"/>
        <w:jc w:val="both"/>
        <w:rPr>
          <w:rFonts w:asciiTheme="majorHAnsi" w:hAnsiTheme="majorHAnsi"/>
        </w:rPr>
      </w:pPr>
      <w:r w:rsidRPr="00D630BD">
        <w:rPr>
          <w:rFonts w:asciiTheme="majorHAnsi" w:hAnsiTheme="majorHAnsi"/>
        </w:rPr>
        <w:t>Prazo para a execução das atividades e o cumprimento das metas.</w:t>
      </w:r>
    </w:p>
    <w:p w:rsidR="00A21423" w:rsidRPr="00D630BD" w:rsidRDefault="00A21423" w:rsidP="00D95CF4">
      <w:pPr>
        <w:pStyle w:val="PargrafodaLista"/>
        <w:numPr>
          <w:ilvl w:val="0"/>
          <w:numId w:val="13"/>
        </w:numPr>
        <w:spacing w:line="240" w:lineRule="auto"/>
        <w:jc w:val="both"/>
        <w:rPr>
          <w:rFonts w:asciiTheme="majorHAnsi" w:hAnsiTheme="majorHAnsi"/>
        </w:rPr>
      </w:pPr>
      <w:r w:rsidRPr="00D630BD">
        <w:rPr>
          <w:rFonts w:asciiTheme="majorHAnsi" w:hAnsiTheme="majorHAnsi"/>
        </w:rPr>
        <w:t>Prazos de análise da prestação de contas pela administração pública responsável pela parceria.</w:t>
      </w:r>
    </w:p>
    <w:p w:rsidR="00A21423" w:rsidRPr="00D630BD" w:rsidRDefault="00A21423" w:rsidP="00D95CF4">
      <w:pPr>
        <w:spacing w:line="240" w:lineRule="auto"/>
        <w:jc w:val="both"/>
        <w:rPr>
          <w:rFonts w:asciiTheme="majorHAnsi" w:hAnsiTheme="majorHAnsi"/>
        </w:rPr>
      </w:pPr>
      <w:r w:rsidRPr="00D630BD">
        <w:rPr>
          <w:rFonts w:asciiTheme="majorHAnsi" w:hAnsiTheme="majorHAnsi"/>
          <w:b/>
        </w:rPr>
        <w:t xml:space="preserve">Parágrafo </w:t>
      </w:r>
      <w:r w:rsidR="004A794D" w:rsidRPr="00D630BD">
        <w:rPr>
          <w:rFonts w:asciiTheme="majorHAnsi" w:hAnsiTheme="majorHAnsi"/>
          <w:b/>
        </w:rPr>
        <w:t>primeiro</w:t>
      </w:r>
      <w:r w:rsidRPr="00D630BD">
        <w:rPr>
          <w:rFonts w:asciiTheme="majorHAnsi" w:hAnsiTheme="majorHAnsi"/>
        </w:rPr>
        <w:t xml:space="preserve"> - Excepcionalmente, admitir-se-á </w:t>
      </w:r>
      <w:r w:rsidR="00CE5239">
        <w:rPr>
          <w:rFonts w:asciiTheme="majorHAnsi" w:hAnsiTheme="majorHAnsi"/>
        </w:rPr>
        <w:t>à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001051EE" w:rsidRPr="00D630BD">
        <w:rPr>
          <w:rFonts w:asciiTheme="majorHAnsi" w:hAnsiTheme="majorHAnsi"/>
        </w:rPr>
        <w:t xml:space="preserve"> </w:t>
      </w:r>
      <w:r w:rsidRPr="00D630BD">
        <w:rPr>
          <w:rFonts w:asciiTheme="majorHAnsi" w:hAnsiTheme="majorHAnsi"/>
        </w:rPr>
        <w:t>propor a reformulação do Plano de Trabalho, sendo vedada a mudança de objeto.</w:t>
      </w:r>
    </w:p>
    <w:p w:rsidR="00D04657" w:rsidRDefault="00D04657" w:rsidP="00D95CF4">
      <w:pPr>
        <w:spacing w:line="240" w:lineRule="auto"/>
        <w:jc w:val="both"/>
        <w:rPr>
          <w:rFonts w:asciiTheme="majorHAnsi" w:hAnsiTheme="majorHAnsi"/>
        </w:rPr>
      </w:pPr>
      <w:r w:rsidRPr="00D630BD">
        <w:rPr>
          <w:rFonts w:asciiTheme="majorHAnsi" w:hAnsiTheme="majorHAnsi"/>
          <w:b/>
        </w:rPr>
        <w:t xml:space="preserve">Parágrafo </w:t>
      </w:r>
      <w:r w:rsidR="004A794D" w:rsidRPr="00D630BD">
        <w:rPr>
          <w:rFonts w:asciiTheme="majorHAnsi" w:hAnsiTheme="majorHAnsi"/>
          <w:b/>
        </w:rPr>
        <w:t>segundo</w:t>
      </w:r>
      <w:r w:rsidRPr="00D630BD">
        <w:rPr>
          <w:rFonts w:asciiTheme="majorHAnsi" w:hAnsiTheme="majorHAnsi"/>
        </w:rPr>
        <w:t xml:space="preserve"> - Constará como anexo do instrumento de parceria, o plano de trabalho que dele é parte integrante e indissociável.</w:t>
      </w:r>
    </w:p>
    <w:p w:rsidR="007F6AA1" w:rsidRPr="00D630BD" w:rsidRDefault="007F6AA1" w:rsidP="00D95CF4">
      <w:pPr>
        <w:spacing w:line="240" w:lineRule="auto"/>
        <w:jc w:val="both"/>
        <w:rPr>
          <w:rFonts w:asciiTheme="majorHAnsi" w:hAnsiTheme="majorHAnsi"/>
        </w:rPr>
      </w:pPr>
      <w:r w:rsidRPr="00085C95">
        <w:rPr>
          <w:rFonts w:asciiTheme="majorHAnsi" w:hAnsiTheme="majorHAnsi"/>
          <w:b/>
        </w:rPr>
        <w:t>Parágrafo terceiro –</w:t>
      </w:r>
      <w:r>
        <w:rPr>
          <w:rFonts w:asciiTheme="majorHAnsi" w:hAnsiTheme="majorHAnsi"/>
        </w:rPr>
        <w:t xml:space="preserve"> Este instrumento de parceria poderá ser prorrogado a critério da Administração Pública</w:t>
      </w:r>
      <w:r w:rsidR="00085C95">
        <w:rPr>
          <w:rFonts w:asciiTheme="majorHAnsi" w:hAnsiTheme="majorHAnsi"/>
        </w:rPr>
        <w:t xml:space="preserve"> por igual período para complementação ou ampliação do objeto</w:t>
      </w:r>
      <w:r w:rsidR="00267F60">
        <w:rPr>
          <w:rFonts w:asciiTheme="majorHAnsi" w:hAnsiTheme="majorHAnsi"/>
        </w:rPr>
        <w:t>, desde que comprovada a necessidade através de justificativa técnica e jurídica.</w:t>
      </w:r>
    </w:p>
    <w:p w:rsidR="00D04657" w:rsidRPr="00D630BD" w:rsidRDefault="00D04657" w:rsidP="00D95CF4">
      <w:pPr>
        <w:spacing w:line="240" w:lineRule="auto"/>
        <w:jc w:val="both"/>
        <w:rPr>
          <w:rFonts w:asciiTheme="majorHAnsi" w:hAnsiTheme="majorHAnsi"/>
          <w:b/>
        </w:rPr>
      </w:pPr>
      <w:r w:rsidRPr="00D630BD">
        <w:rPr>
          <w:rFonts w:asciiTheme="majorHAnsi" w:hAnsiTheme="majorHAnsi"/>
          <w:b/>
        </w:rPr>
        <w:t>CLÁUSULA QUINTA – DO GESTOR DA PARCERIA</w:t>
      </w:r>
    </w:p>
    <w:p w:rsidR="00D04657" w:rsidRPr="00D630BD" w:rsidRDefault="00D04657" w:rsidP="00D95CF4">
      <w:pPr>
        <w:spacing w:line="240" w:lineRule="auto"/>
        <w:jc w:val="both"/>
        <w:rPr>
          <w:rFonts w:asciiTheme="majorHAnsi" w:hAnsiTheme="majorHAnsi"/>
        </w:rPr>
      </w:pPr>
      <w:r w:rsidRPr="00D630BD">
        <w:rPr>
          <w:rFonts w:asciiTheme="majorHAnsi" w:hAnsiTheme="majorHAnsi"/>
        </w:rPr>
        <w:t xml:space="preserve">Em cumprimento do disposto na alínea “g” do artigo 35 da Lei Ordinária nº 13.019/2014, fica designado o </w:t>
      </w:r>
      <w:r w:rsidRPr="00B548EE">
        <w:rPr>
          <w:rFonts w:asciiTheme="majorHAnsi" w:hAnsiTheme="majorHAnsi"/>
        </w:rPr>
        <w:t xml:space="preserve">servidor </w:t>
      </w:r>
      <w:r w:rsidR="00B548EE" w:rsidRPr="00B548EE">
        <w:rPr>
          <w:rFonts w:asciiTheme="majorHAnsi" w:hAnsiTheme="majorHAnsi"/>
        </w:rPr>
        <w:t xml:space="preserve">Nivaldo </w:t>
      </w:r>
      <w:proofErr w:type="spellStart"/>
      <w:r w:rsidR="00B548EE" w:rsidRPr="00B548EE">
        <w:rPr>
          <w:rFonts w:asciiTheme="majorHAnsi" w:hAnsiTheme="majorHAnsi"/>
        </w:rPr>
        <w:t>Selmo</w:t>
      </w:r>
      <w:proofErr w:type="spellEnd"/>
      <w:r w:rsidR="00B548EE" w:rsidRPr="00B548EE">
        <w:rPr>
          <w:rFonts w:asciiTheme="majorHAnsi" w:hAnsiTheme="majorHAnsi"/>
        </w:rPr>
        <w:t xml:space="preserve"> Diniz Araújo</w:t>
      </w:r>
      <w:r w:rsidR="00167D44" w:rsidRPr="00B548EE">
        <w:rPr>
          <w:rFonts w:asciiTheme="majorHAnsi" w:hAnsiTheme="majorHAnsi"/>
        </w:rPr>
        <w:t xml:space="preserve">, </w:t>
      </w:r>
      <w:r w:rsidR="004A794D" w:rsidRPr="00D630BD">
        <w:rPr>
          <w:rFonts w:asciiTheme="majorHAnsi" w:hAnsiTheme="majorHAnsi"/>
        </w:rPr>
        <w:t>Gestor da</w:t>
      </w:r>
      <w:r w:rsidRPr="00D630BD">
        <w:rPr>
          <w:rFonts w:asciiTheme="majorHAnsi" w:hAnsiTheme="majorHAnsi"/>
        </w:rPr>
        <w:t xml:space="preserve"> presente parceria.</w:t>
      </w:r>
    </w:p>
    <w:p w:rsidR="00D04657" w:rsidRPr="00D630BD" w:rsidRDefault="00D04657" w:rsidP="00D95CF4">
      <w:pPr>
        <w:spacing w:line="240" w:lineRule="auto"/>
        <w:jc w:val="both"/>
        <w:rPr>
          <w:rFonts w:asciiTheme="majorHAnsi" w:hAnsiTheme="majorHAnsi"/>
          <w:b/>
        </w:rPr>
      </w:pPr>
      <w:r w:rsidRPr="00D630BD">
        <w:rPr>
          <w:rFonts w:asciiTheme="majorHAnsi" w:hAnsiTheme="majorHAnsi"/>
          <w:b/>
        </w:rPr>
        <w:t>CLÁUSULA SEXTA – DA COMISSÃO DE MONITORAMENTO E AVALIAÇÃO</w:t>
      </w:r>
    </w:p>
    <w:p w:rsidR="00D04657" w:rsidRPr="00D630BD" w:rsidRDefault="00D04657" w:rsidP="00D95CF4">
      <w:pPr>
        <w:spacing w:line="240" w:lineRule="auto"/>
        <w:jc w:val="both"/>
        <w:rPr>
          <w:rFonts w:asciiTheme="majorHAnsi" w:hAnsiTheme="majorHAnsi"/>
        </w:rPr>
      </w:pPr>
      <w:r w:rsidRPr="00D630BD">
        <w:rPr>
          <w:rFonts w:asciiTheme="majorHAnsi" w:hAnsiTheme="majorHAnsi"/>
        </w:rPr>
        <w:t xml:space="preserve">Em cumprimento do disposto na alínea “h” do artigo 35 da Lei Ordinária nº 13.019/2014, a Comissão de Monitoramento e Avaliação, designada </w:t>
      </w:r>
      <w:r w:rsidR="00167D44" w:rsidRPr="00D630BD">
        <w:rPr>
          <w:rFonts w:asciiTheme="majorHAnsi" w:hAnsiTheme="majorHAnsi"/>
        </w:rPr>
        <w:t>pela Portaria</w:t>
      </w:r>
      <w:r w:rsidRPr="00D630BD">
        <w:rPr>
          <w:rFonts w:asciiTheme="majorHAnsi" w:hAnsiTheme="majorHAnsi"/>
        </w:rPr>
        <w:t xml:space="preserve"> Municipal nº </w:t>
      </w:r>
      <w:r w:rsidR="00B548EE">
        <w:rPr>
          <w:rFonts w:asciiTheme="majorHAnsi" w:hAnsiTheme="majorHAnsi"/>
        </w:rPr>
        <w:t>47/2018</w:t>
      </w:r>
      <w:bookmarkStart w:id="0" w:name="_GoBack"/>
      <w:bookmarkEnd w:id="0"/>
      <w:r w:rsidR="00167D44" w:rsidRPr="00D630BD">
        <w:rPr>
          <w:rFonts w:asciiTheme="majorHAnsi" w:hAnsiTheme="majorHAnsi"/>
          <w:color w:val="FF0000"/>
        </w:rPr>
        <w:t xml:space="preserve"> </w:t>
      </w:r>
      <w:r w:rsidRPr="00D630BD">
        <w:rPr>
          <w:rFonts w:asciiTheme="majorHAnsi" w:hAnsiTheme="majorHAnsi"/>
        </w:rPr>
        <w:t>realizará o monitoramento e avaliação da presente parceria.</w:t>
      </w:r>
    </w:p>
    <w:p w:rsidR="00D04657" w:rsidRPr="00D630BD" w:rsidRDefault="00D04657" w:rsidP="00D95CF4">
      <w:pPr>
        <w:spacing w:line="240" w:lineRule="auto"/>
        <w:jc w:val="both"/>
        <w:rPr>
          <w:rFonts w:asciiTheme="majorHAnsi" w:hAnsiTheme="majorHAnsi"/>
          <w:b/>
        </w:rPr>
      </w:pPr>
      <w:r w:rsidRPr="00D630BD">
        <w:rPr>
          <w:rFonts w:asciiTheme="majorHAnsi" w:hAnsiTheme="majorHAnsi"/>
          <w:b/>
        </w:rPr>
        <w:t>CLÁUS</w:t>
      </w:r>
      <w:r w:rsidR="004A794D" w:rsidRPr="00D630BD">
        <w:rPr>
          <w:rFonts w:asciiTheme="majorHAnsi" w:hAnsiTheme="majorHAnsi"/>
          <w:b/>
        </w:rPr>
        <w:t>ULA</w:t>
      </w:r>
      <w:r w:rsidRPr="00D630BD">
        <w:rPr>
          <w:rFonts w:asciiTheme="majorHAnsi" w:hAnsiTheme="majorHAnsi"/>
          <w:b/>
        </w:rPr>
        <w:t xml:space="preserve"> SÉTIMA – DAS IRREGULARIDADES</w:t>
      </w:r>
    </w:p>
    <w:p w:rsidR="00D04657" w:rsidRPr="00D630BD" w:rsidRDefault="00D04657" w:rsidP="00D95CF4">
      <w:pPr>
        <w:spacing w:line="240" w:lineRule="auto"/>
        <w:jc w:val="both"/>
        <w:rPr>
          <w:rFonts w:asciiTheme="majorHAnsi" w:hAnsiTheme="majorHAnsi"/>
        </w:rPr>
      </w:pPr>
      <w:r w:rsidRPr="00D630BD">
        <w:rPr>
          <w:rFonts w:asciiTheme="majorHAnsi" w:hAnsiTheme="majorHAnsi"/>
        </w:rPr>
        <w:t xml:space="preserve">Qualquer irregularidade concernente às cláusulas desta Colaboração será oficiada à Secretaria Municipal </w:t>
      </w:r>
      <w:r w:rsidR="004A794D" w:rsidRPr="00D630BD">
        <w:rPr>
          <w:rFonts w:asciiTheme="majorHAnsi" w:hAnsiTheme="majorHAnsi"/>
        </w:rPr>
        <w:t>de Planejamento e Finanças</w:t>
      </w:r>
      <w:r w:rsidRPr="00D630BD">
        <w:rPr>
          <w:rFonts w:asciiTheme="majorHAnsi" w:hAnsiTheme="majorHAnsi"/>
        </w:rPr>
        <w:t>, que deliberará quanto à implicação de suspensão e demais providências cabíveis.</w:t>
      </w:r>
    </w:p>
    <w:p w:rsidR="00D04657" w:rsidRPr="00D630BD" w:rsidRDefault="00D04657" w:rsidP="00D95CF4">
      <w:pPr>
        <w:spacing w:line="240" w:lineRule="auto"/>
        <w:jc w:val="both"/>
        <w:rPr>
          <w:rFonts w:asciiTheme="majorHAnsi" w:hAnsiTheme="majorHAnsi"/>
        </w:rPr>
      </w:pPr>
      <w:r w:rsidRPr="00D630BD">
        <w:rPr>
          <w:rFonts w:asciiTheme="majorHAnsi" w:hAnsiTheme="majorHAnsi"/>
          <w:b/>
        </w:rPr>
        <w:t>Parágrafo único:</w:t>
      </w:r>
      <w:r w:rsidRPr="00D630BD">
        <w:rPr>
          <w:rFonts w:asciiTheme="majorHAnsi" w:hAnsiTheme="majorHAnsi"/>
        </w:rPr>
        <w:t xml:space="preserve"> Os casos omissos serão solucionados de comum acordo entre os colaboradores.</w:t>
      </w:r>
    </w:p>
    <w:p w:rsidR="00D04657" w:rsidRPr="00D630BD" w:rsidRDefault="00D04657" w:rsidP="00D95CF4">
      <w:pPr>
        <w:spacing w:line="240" w:lineRule="auto"/>
        <w:jc w:val="both"/>
        <w:rPr>
          <w:rFonts w:asciiTheme="majorHAnsi" w:hAnsiTheme="majorHAnsi"/>
          <w:b/>
        </w:rPr>
      </w:pPr>
      <w:r w:rsidRPr="00D630BD">
        <w:rPr>
          <w:rFonts w:asciiTheme="majorHAnsi" w:hAnsiTheme="majorHAnsi"/>
          <w:b/>
        </w:rPr>
        <w:t>CLÁUSULA OITAVA – DA VIGÊNCIA</w:t>
      </w:r>
    </w:p>
    <w:p w:rsidR="00D04657" w:rsidRPr="00D630BD" w:rsidRDefault="00D04657" w:rsidP="00D95CF4">
      <w:pPr>
        <w:spacing w:line="240" w:lineRule="auto"/>
        <w:jc w:val="both"/>
        <w:rPr>
          <w:rFonts w:asciiTheme="majorHAnsi" w:hAnsiTheme="majorHAnsi"/>
        </w:rPr>
      </w:pPr>
      <w:r w:rsidRPr="00D630BD">
        <w:rPr>
          <w:rFonts w:asciiTheme="majorHAnsi" w:hAnsiTheme="majorHAnsi"/>
        </w:rPr>
        <w:t xml:space="preserve">Esta Colaboração terá vigência </w:t>
      </w:r>
      <w:r w:rsidR="004A794D" w:rsidRPr="00D630BD">
        <w:rPr>
          <w:rFonts w:asciiTheme="majorHAnsi" w:hAnsiTheme="majorHAnsi"/>
        </w:rPr>
        <w:t xml:space="preserve">de 6 (seis) meses </w:t>
      </w:r>
      <w:r w:rsidRPr="00D630BD">
        <w:rPr>
          <w:rFonts w:asciiTheme="majorHAnsi" w:hAnsiTheme="majorHAnsi"/>
        </w:rPr>
        <w:t xml:space="preserve">a partir da data de assinatura, </w:t>
      </w:r>
      <w:r w:rsidR="00BA216E" w:rsidRPr="00D630BD">
        <w:rPr>
          <w:rFonts w:asciiTheme="majorHAnsi" w:hAnsiTheme="majorHAnsi"/>
        </w:rPr>
        <w:t>período</w:t>
      </w:r>
      <w:r w:rsidR="00CC474A" w:rsidRPr="00D630BD">
        <w:rPr>
          <w:rFonts w:asciiTheme="majorHAnsi" w:hAnsiTheme="majorHAnsi"/>
        </w:rPr>
        <w:t xml:space="preserve"> </w:t>
      </w:r>
      <w:r w:rsidR="00BA216E" w:rsidRPr="00D630BD">
        <w:rPr>
          <w:rFonts w:asciiTheme="majorHAnsi" w:hAnsiTheme="majorHAnsi"/>
        </w:rPr>
        <w:t>ne</w:t>
      </w:r>
      <w:r w:rsidR="00507B5D" w:rsidRPr="00D630BD">
        <w:rPr>
          <w:rFonts w:asciiTheme="majorHAnsi" w:hAnsiTheme="majorHAnsi"/>
        </w:rPr>
        <w:t>cessário para</w:t>
      </w:r>
      <w:r w:rsidR="00BA216E" w:rsidRPr="00D630BD">
        <w:rPr>
          <w:rFonts w:asciiTheme="majorHAnsi" w:hAnsiTheme="majorHAnsi"/>
        </w:rPr>
        <w:t xml:space="preserve"> organização e execução do objet</w:t>
      </w:r>
      <w:r w:rsidR="004A794D" w:rsidRPr="00D630BD">
        <w:rPr>
          <w:rFonts w:asciiTheme="majorHAnsi" w:hAnsiTheme="majorHAnsi"/>
        </w:rPr>
        <w:t>o.</w:t>
      </w:r>
    </w:p>
    <w:p w:rsidR="00D04657" w:rsidRPr="00D630BD" w:rsidRDefault="00BA216E" w:rsidP="00D95CF4">
      <w:pPr>
        <w:spacing w:line="240" w:lineRule="auto"/>
        <w:jc w:val="both"/>
        <w:rPr>
          <w:rFonts w:asciiTheme="majorHAnsi" w:hAnsiTheme="majorHAnsi"/>
          <w:b/>
        </w:rPr>
      </w:pPr>
      <w:r w:rsidRPr="00D630BD">
        <w:rPr>
          <w:rFonts w:asciiTheme="majorHAnsi" w:hAnsiTheme="majorHAnsi"/>
          <w:b/>
        </w:rPr>
        <w:t>CLÁUSULA NONA – DO REPASSE</w:t>
      </w:r>
    </w:p>
    <w:p w:rsidR="00BA216E" w:rsidRPr="00D630BD" w:rsidRDefault="00BA216E" w:rsidP="00D95CF4">
      <w:pPr>
        <w:spacing w:line="240" w:lineRule="auto"/>
        <w:jc w:val="both"/>
        <w:rPr>
          <w:rFonts w:asciiTheme="majorHAnsi" w:hAnsiTheme="majorHAnsi"/>
        </w:rPr>
      </w:pPr>
      <w:r w:rsidRPr="00D630BD">
        <w:rPr>
          <w:rFonts w:asciiTheme="majorHAnsi" w:hAnsiTheme="majorHAnsi"/>
        </w:rPr>
        <w:lastRenderedPageBreak/>
        <w:t>A transferência bancária dos recur</w:t>
      </w:r>
      <w:r w:rsidR="00507B5D" w:rsidRPr="00D630BD">
        <w:rPr>
          <w:rFonts w:asciiTheme="majorHAnsi" w:hAnsiTheme="majorHAnsi"/>
        </w:rPr>
        <w:t xml:space="preserve">sos provenientes desta parceria </w:t>
      </w:r>
      <w:r w:rsidRPr="00D630BD">
        <w:rPr>
          <w:rFonts w:asciiTheme="majorHAnsi" w:hAnsiTheme="majorHAnsi"/>
        </w:rPr>
        <w:t xml:space="preserve">será realizada pelo MUNICÍPIO na conta específica </w:t>
      </w:r>
      <w:r w:rsidR="00CE5239">
        <w:rPr>
          <w:rFonts w:asciiTheme="majorHAnsi" w:hAnsiTheme="majorHAnsi"/>
        </w:rPr>
        <w:t>da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00263C3B" w:rsidRPr="00D630BD">
        <w:rPr>
          <w:rFonts w:asciiTheme="majorHAnsi" w:hAnsiTheme="majorHAnsi"/>
        </w:rPr>
        <w:t xml:space="preserve">, </w:t>
      </w:r>
      <w:r w:rsidR="004A794D" w:rsidRPr="00D630BD">
        <w:rPr>
          <w:rFonts w:asciiTheme="majorHAnsi" w:hAnsiTheme="majorHAnsi"/>
        </w:rPr>
        <w:t>em parcelas mensais de igual valor.</w:t>
      </w:r>
    </w:p>
    <w:p w:rsidR="00BA216E" w:rsidRPr="00D630BD" w:rsidRDefault="00BA216E" w:rsidP="00D95CF4">
      <w:pPr>
        <w:spacing w:line="240" w:lineRule="auto"/>
        <w:jc w:val="both"/>
        <w:rPr>
          <w:rFonts w:asciiTheme="majorHAnsi" w:hAnsiTheme="majorHAnsi"/>
          <w:b/>
        </w:rPr>
      </w:pPr>
      <w:r w:rsidRPr="00D630BD">
        <w:rPr>
          <w:rFonts w:asciiTheme="majorHAnsi" w:hAnsiTheme="majorHAnsi"/>
          <w:b/>
        </w:rPr>
        <w:t>CLÁUSULA DÉCIMA – DA PRESTAÇÃO DE CONTAS</w:t>
      </w:r>
    </w:p>
    <w:p w:rsidR="00BA216E" w:rsidRPr="00D630BD" w:rsidRDefault="00CE5239" w:rsidP="00D95CF4">
      <w:pPr>
        <w:spacing w:line="240" w:lineRule="auto"/>
        <w:jc w:val="both"/>
        <w:rPr>
          <w:rFonts w:asciiTheme="majorHAnsi" w:hAnsiTheme="majorHAnsi"/>
        </w:rPr>
      </w:pPr>
      <w:r>
        <w:rPr>
          <w:rFonts w:asciiTheme="majorHAnsi" w:hAnsiTheme="majorHAnsi"/>
        </w:rPr>
        <w:t>A (</w:t>
      </w:r>
      <w:r w:rsidRPr="00CE5239">
        <w:rPr>
          <w:rFonts w:asciiTheme="majorHAnsi" w:hAnsiTheme="majorHAnsi"/>
          <w:color w:val="FF0000"/>
        </w:rPr>
        <w:t xml:space="preserve">nome da </w:t>
      </w:r>
      <w:proofErr w:type="spellStart"/>
      <w:r w:rsidRPr="00CE5239">
        <w:rPr>
          <w:rFonts w:asciiTheme="majorHAnsi" w:hAnsiTheme="majorHAnsi"/>
          <w:color w:val="FF0000"/>
        </w:rPr>
        <w:t>osc</w:t>
      </w:r>
      <w:proofErr w:type="spellEnd"/>
      <w:r>
        <w:rPr>
          <w:rFonts w:asciiTheme="majorHAnsi" w:hAnsiTheme="majorHAnsi"/>
        </w:rPr>
        <w:t>)</w:t>
      </w:r>
      <w:r w:rsidR="00BA216E" w:rsidRPr="00D630BD">
        <w:rPr>
          <w:rFonts w:asciiTheme="majorHAnsi" w:hAnsiTheme="majorHAnsi"/>
        </w:rPr>
        <w:t xml:space="preserve"> apresentará à Administração Pública e esta à Comissão de Monitoramento e Avaliação, a prestação de contas no prazo máximo de 30 (trinta) dias a contar do término da execução do objeto, de acordo com as instruções previstas neste Termo de Colaboração</w:t>
      </w:r>
      <w:r w:rsidR="00CA1212" w:rsidRPr="00D630BD">
        <w:rPr>
          <w:rFonts w:asciiTheme="majorHAnsi" w:hAnsiTheme="majorHAnsi"/>
        </w:rPr>
        <w:t>:</w:t>
      </w:r>
    </w:p>
    <w:p w:rsidR="00F119EA" w:rsidRPr="00D630BD" w:rsidRDefault="00CA1212" w:rsidP="00D95CF4">
      <w:pPr>
        <w:pStyle w:val="PargrafodaLista"/>
        <w:numPr>
          <w:ilvl w:val="0"/>
          <w:numId w:val="14"/>
        </w:numPr>
        <w:spacing w:line="240" w:lineRule="auto"/>
        <w:jc w:val="both"/>
        <w:rPr>
          <w:rFonts w:asciiTheme="majorHAnsi" w:hAnsiTheme="majorHAnsi"/>
        </w:rPr>
      </w:pPr>
      <w:r w:rsidRPr="00D630BD">
        <w:rPr>
          <w:rFonts w:asciiTheme="majorHAnsi" w:hAnsiTheme="majorHAnsi"/>
        </w:rPr>
        <w:t>Deverá conter a documentação comprobatória da aplicação dos recursos recebidos, conforme descrito no Plano de Trabalho, devidamente acompanhado de relatório circunstanciado das atividades desenvolvidas, extratos bancários conciliados, evidenciando a movimentação do recurso e rentabilidade do período, relatório de receita e de despesas.</w:t>
      </w:r>
      <w:r w:rsidR="00F119EA" w:rsidRPr="00D630BD">
        <w:rPr>
          <w:rFonts w:asciiTheme="majorHAnsi" w:hAnsiTheme="majorHAnsi"/>
        </w:rPr>
        <w:t xml:space="preserve">   </w:t>
      </w:r>
    </w:p>
    <w:p w:rsidR="00CA1212" w:rsidRPr="00D630BD" w:rsidRDefault="00CA1212" w:rsidP="00D95CF4">
      <w:pPr>
        <w:pStyle w:val="PargrafodaLista"/>
        <w:numPr>
          <w:ilvl w:val="0"/>
          <w:numId w:val="14"/>
        </w:numPr>
        <w:spacing w:line="240" w:lineRule="auto"/>
        <w:jc w:val="both"/>
        <w:rPr>
          <w:rFonts w:asciiTheme="majorHAnsi" w:hAnsiTheme="majorHAnsi"/>
        </w:rPr>
      </w:pPr>
      <w:r w:rsidRPr="00D630BD">
        <w:rPr>
          <w:rFonts w:asciiTheme="majorHAnsi" w:hAnsiTheme="majorHAnsi"/>
        </w:rPr>
        <w:t>Eventuais saldos não utilizados deverão ser restituídos aos cofres municipais até a data limite da apresentação da prestação de contas.</w:t>
      </w:r>
    </w:p>
    <w:p w:rsidR="00CA1212" w:rsidRPr="00D630BD" w:rsidRDefault="00CA1212" w:rsidP="00D95CF4">
      <w:pPr>
        <w:pStyle w:val="PargrafodaLista"/>
        <w:numPr>
          <w:ilvl w:val="0"/>
          <w:numId w:val="14"/>
        </w:numPr>
        <w:spacing w:line="240" w:lineRule="auto"/>
        <w:jc w:val="both"/>
        <w:rPr>
          <w:rFonts w:asciiTheme="majorHAnsi" w:hAnsiTheme="majorHAnsi"/>
        </w:rPr>
      </w:pPr>
      <w:r w:rsidRPr="00D630BD">
        <w:rPr>
          <w:rFonts w:asciiTheme="majorHAnsi" w:hAnsiTheme="majorHAnsi"/>
        </w:rPr>
        <w:t>Após apresentação de contas, a Comissão de Monitoramento e Avaliação emitirá parecer técnico quanto à execução física de atingimento dos objetivos da Colaboraç</w:t>
      </w:r>
      <w:r w:rsidR="00507B5D" w:rsidRPr="00D630BD">
        <w:rPr>
          <w:rFonts w:asciiTheme="majorHAnsi" w:hAnsiTheme="majorHAnsi"/>
        </w:rPr>
        <w:t>ão e parecer financeiro quanto à</w:t>
      </w:r>
      <w:r w:rsidRPr="00D630BD">
        <w:rPr>
          <w:rFonts w:asciiTheme="majorHAnsi" w:hAnsiTheme="majorHAnsi"/>
        </w:rPr>
        <w:t xml:space="preserve"> correta e regular aplicação dos recu</w:t>
      </w:r>
      <w:r w:rsidR="00FA0821" w:rsidRPr="00D630BD">
        <w:rPr>
          <w:rFonts w:asciiTheme="majorHAnsi" w:hAnsiTheme="majorHAnsi"/>
        </w:rPr>
        <w:t>r</w:t>
      </w:r>
      <w:r w:rsidRPr="00D630BD">
        <w:rPr>
          <w:rFonts w:asciiTheme="majorHAnsi" w:hAnsiTheme="majorHAnsi"/>
        </w:rPr>
        <w:t>sos.</w:t>
      </w:r>
      <w:r w:rsidR="00EE46BA" w:rsidRPr="00D630BD">
        <w:rPr>
          <w:rFonts w:asciiTheme="majorHAnsi" w:hAnsiTheme="majorHAnsi"/>
        </w:rPr>
        <w:t xml:space="preserve"> </w:t>
      </w:r>
    </w:p>
    <w:p w:rsidR="008070EA" w:rsidRPr="00D630BD" w:rsidRDefault="008070EA" w:rsidP="00D95CF4">
      <w:pPr>
        <w:pStyle w:val="PargrafodaLista"/>
        <w:numPr>
          <w:ilvl w:val="0"/>
          <w:numId w:val="14"/>
        </w:numPr>
        <w:spacing w:line="240" w:lineRule="auto"/>
        <w:jc w:val="both"/>
        <w:rPr>
          <w:rFonts w:asciiTheme="majorHAnsi" w:hAnsiTheme="majorHAnsi"/>
        </w:rPr>
      </w:pPr>
      <w:r w:rsidRPr="00D630BD">
        <w:rPr>
          <w:rFonts w:asciiTheme="majorHAnsi" w:hAnsiTheme="majorHAnsi"/>
        </w:rPr>
        <w:t xml:space="preserve">A prestação de contas deste Termo de Colaboração deverá ser realizada no formulário próprio padrão da Prefeitura Municipal de Itapecerica, à disposição no site </w:t>
      </w:r>
      <w:hyperlink r:id="rId7" w:history="1">
        <w:r w:rsidRPr="00D630BD">
          <w:rPr>
            <w:rStyle w:val="Hyperlink"/>
            <w:rFonts w:asciiTheme="majorHAnsi" w:hAnsiTheme="majorHAnsi"/>
          </w:rPr>
          <w:t>www.itapecerica.mg.gov.br</w:t>
        </w:r>
      </w:hyperlink>
      <w:r w:rsidRPr="00D630BD">
        <w:rPr>
          <w:rFonts w:asciiTheme="majorHAnsi" w:hAnsiTheme="majorHAnsi"/>
        </w:rPr>
        <w:t xml:space="preserve"> .</w:t>
      </w:r>
    </w:p>
    <w:p w:rsidR="008070EA" w:rsidRPr="00D630BD" w:rsidRDefault="008070EA" w:rsidP="00D95CF4">
      <w:pPr>
        <w:pStyle w:val="PargrafodaLista"/>
        <w:numPr>
          <w:ilvl w:val="0"/>
          <w:numId w:val="14"/>
        </w:numPr>
        <w:spacing w:line="240" w:lineRule="auto"/>
        <w:jc w:val="both"/>
        <w:rPr>
          <w:rFonts w:asciiTheme="majorHAnsi" w:hAnsiTheme="majorHAnsi"/>
        </w:rPr>
      </w:pPr>
      <w:r w:rsidRPr="00D630BD">
        <w:rPr>
          <w:rFonts w:asciiTheme="majorHAnsi" w:hAnsiTheme="majorHAnsi"/>
        </w:rPr>
        <w:t>A prestação de contas deverá</w:t>
      </w:r>
      <w:r w:rsidR="00BD1A24" w:rsidRPr="00D630BD">
        <w:rPr>
          <w:rFonts w:asciiTheme="majorHAnsi" w:hAnsiTheme="majorHAnsi"/>
        </w:rPr>
        <w:t xml:space="preserve"> </w:t>
      </w:r>
      <w:r w:rsidRPr="00D630BD">
        <w:rPr>
          <w:rFonts w:asciiTheme="majorHAnsi" w:hAnsiTheme="majorHAnsi"/>
        </w:rPr>
        <w:t>ser assinada por contador</w:t>
      </w:r>
      <w:r w:rsidR="002F32F1" w:rsidRPr="00D630BD">
        <w:rPr>
          <w:rFonts w:asciiTheme="majorHAnsi" w:hAnsiTheme="majorHAnsi"/>
        </w:rPr>
        <w:t>,</w:t>
      </w:r>
      <w:r w:rsidRPr="00D630BD">
        <w:rPr>
          <w:rFonts w:asciiTheme="majorHAnsi" w:hAnsiTheme="majorHAnsi"/>
        </w:rPr>
        <w:t xml:space="preserve"> </w:t>
      </w:r>
      <w:r w:rsidR="009379C6" w:rsidRPr="00D630BD">
        <w:rPr>
          <w:rFonts w:asciiTheme="majorHAnsi" w:hAnsiTheme="majorHAnsi"/>
        </w:rPr>
        <w:t>anexado</w:t>
      </w:r>
      <w:r w:rsidRPr="00D630BD">
        <w:rPr>
          <w:rFonts w:asciiTheme="majorHAnsi" w:hAnsiTheme="majorHAnsi"/>
        </w:rPr>
        <w:t xml:space="preserve"> o devido certificado profissional.</w:t>
      </w:r>
    </w:p>
    <w:p w:rsidR="00CA1212" w:rsidRPr="00D630BD" w:rsidRDefault="00CA1212" w:rsidP="00D95CF4">
      <w:pPr>
        <w:spacing w:line="240" w:lineRule="auto"/>
        <w:jc w:val="both"/>
        <w:rPr>
          <w:rFonts w:asciiTheme="majorHAnsi" w:hAnsiTheme="majorHAnsi"/>
        </w:rPr>
      </w:pPr>
      <w:r w:rsidRPr="00D630BD">
        <w:rPr>
          <w:rFonts w:asciiTheme="majorHAnsi" w:hAnsiTheme="majorHAnsi"/>
          <w:b/>
        </w:rPr>
        <w:t xml:space="preserve">Parágrafo </w:t>
      </w:r>
      <w:r w:rsidR="008070EA" w:rsidRPr="00D630BD">
        <w:rPr>
          <w:rFonts w:asciiTheme="majorHAnsi" w:hAnsiTheme="majorHAnsi"/>
          <w:b/>
        </w:rPr>
        <w:t>primeiro</w:t>
      </w:r>
      <w:r w:rsidRPr="00D630BD">
        <w:rPr>
          <w:rFonts w:asciiTheme="majorHAnsi" w:hAnsiTheme="majorHAnsi"/>
        </w:rPr>
        <w:t xml:space="preserve"> - Não poderão ser pagas com recursos da Colaboração, despesas decorrentes de</w:t>
      </w:r>
      <w:r w:rsidR="008B6EE0" w:rsidRPr="00D630BD">
        <w:rPr>
          <w:rFonts w:asciiTheme="majorHAnsi" w:hAnsiTheme="majorHAnsi"/>
        </w:rPr>
        <w:t xml:space="preserve"> multas, juro</w:t>
      </w:r>
      <w:r w:rsidR="00040171" w:rsidRPr="00D630BD">
        <w:rPr>
          <w:rFonts w:asciiTheme="majorHAnsi" w:hAnsiTheme="majorHAnsi"/>
        </w:rPr>
        <w:t xml:space="preserve">s </w:t>
      </w:r>
      <w:r w:rsidRPr="00D630BD">
        <w:rPr>
          <w:rFonts w:asciiTheme="majorHAnsi" w:hAnsiTheme="majorHAnsi"/>
        </w:rPr>
        <w:t>ou moras, referentes a pagamentos ou recolhimentos fora do prazo</w:t>
      </w:r>
      <w:r w:rsidR="008B6EE0" w:rsidRPr="00D630BD">
        <w:rPr>
          <w:rFonts w:asciiTheme="majorHAnsi" w:hAnsiTheme="majorHAnsi"/>
        </w:rPr>
        <w:t>.</w:t>
      </w:r>
      <w:r w:rsidRPr="00D630BD">
        <w:rPr>
          <w:rFonts w:asciiTheme="majorHAnsi" w:hAnsiTheme="majorHAnsi"/>
        </w:rPr>
        <w:t xml:space="preserve"> </w:t>
      </w:r>
    </w:p>
    <w:p w:rsidR="00CA1212" w:rsidRPr="00D630BD" w:rsidRDefault="00CA1212" w:rsidP="00D95CF4">
      <w:pPr>
        <w:spacing w:line="240" w:lineRule="auto"/>
        <w:jc w:val="both"/>
        <w:rPr>
          <w:rFonts w:asciiTheme="majorHAnsi" w:hAnsiTheme="majorHAnsi"/>
        </w:rPr>
      </w:pPr>
      <w:r w:rsidRPr="00D630BD">
        <w:rPr>
          <w:rFonts w:asciiTheme="majorHAnsi" w:hAnsiTheme="majorHAnsi"/>
          <w:b/>
        </w:rPr>
        <w:t xml:space="preserve">Parágrafo </w:t>
      </w:r>
      <w:r w:rsidR="008070EA" w:rsidRPr="00D630BD">
        <w:rPr>
          <w:rFonts w:asciiTheme="majorHAnsi" w:hAnsiTheme="majorHAnsi"/>
          <w:b/>
        </w:rPr>
        <w:t>segundo</w:t>
      </w:r>
      <w:r w:rsidRPr="00D630BD">
        <w:rPr>
          <w:rFonts w:asciiTheme="majorHAnsi" w:hAnsiTheme="majorHAnsi"/>
        </w:rPr>
        <w:t xml:space="preserve"> - A falta de prestação de contas nas condições estabelecidas nesta Cláusula ou a sua não aprovação pela Comissão de Monitoramento e Avaliação, importará na suspens</w:t>
      </w:r>
      <w:r w:rsidR="006F6E1B" w:rsidRPr="00D630BD">
        <w:rPr>
          <w:rFonts w:asciiTheme="majorHAnsi" w:hAnsiTheme="majorHAnsi"/>
        </w:rPr>
        <w:t xml:space="preserve">ão de parcerias </w:t>
      </w:r>
      <w:r w:rsidR="00CE5239">
        <w:rPr>
          <w:rFonts w:asciiTheme="majorHAnsi" w:hAnsiTheme="majorHAnsi"/>
        </w:rPr>
        <w:t>com 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00C6669A" w:rsidRPr="00D630BD">
        <w:rPr>
          <w:rFonts w:asciiTheme="majorHAnsi" w:hAnsiTheme="majorHAnsi"/>
        </w:rPr>
        <w:t xml:space="preserve"> </w:t>
      </w:r>
      <w:r w:rsidR="006F6E1B" w:rsidRPr="00D630BD">
        <w:rPr>
          <w:rFonts w:asciiTheme="majorHAnsi" w:hAnsiTheme="majorHAnsi"/>
        </w:rPr>
        <w:t xml:space="preserve">com </w:t>
      </w:r>
      <w:r w:rsidR="00040171" w:rsidRPr="00D630BD">
        <w:rPr>
          <w:rFonts w:asciiTheme="majorHAnsi" w:hAnsiTheme="majorHAnsi"/>
        </w:rPr>
        <w:t>o MUNICÍPIO</w:t>
      </w:r>
      <w:r w:rsidR="006F6E1B" w:rsidRPr="00D630BD">
        <w:rPr>
          <w:rFonts w:asciiTheme="majorHAnsi" w:hAnsiTheme="majorHAnsi"/>
        </w:rPr>
        <w:t xml:space="preserve"> e </w:t>
      </w:r>
      <w:r w:rsidR="00FA0821" w:rsidRPr="00D630BD">
        <w:rPr>
          <w:rFonts w:asciiTheme="majorHAnsi" w:hAnsiTheme="majorHAnsi"/>
        </w:rPr>
        <w:t xml:space="preserve">estará sujeita a </w:t>
      </w:r>
      <w:r w:rsidR="00915545" w:rsidRPr="00D630BD">
        <w:rPr>
          <w:rFonts w:asciiTheme="majorHAnsi" w:hAnsiTheme="majorHAnsi"/>
        </w:rPr>
        <w:t>sanções</w:t>
      </w:r>
      <w:r w:rsidR="00EE46BA" w:rsidRPr="00D630BD">
        <w:rPr>
          <w:rFonts w:asciiTheme="majorHAnsi" w:hAnsiTheme="majorHAnsi"/>
        </w:rPr>
        <w:t>.</w:t>
      </w:r>
    </w:p>
    <w:p w:rsidR="00FA0821" w:rsidRPr="00D630BD" w:rsidRDefault="00E04417" w:rsidP="00D95CF4">
      <w:pPr>
        <w:spacing w:line="240" w:lineRule="auto"/>
        <w:jc w:val="both"/>
        <w:rPr>
          <w:rFonts w:asciiTheme="majorHAnsi" w:hAnsiTheme="majorHAnsi"/>
        </w:rPr>
      </w:pPr>
      <w:r w:rsidRPr="00D630BD">
        <w:rPr>
          <w:rFonts w:asciiTheme="majorHAnsi" w:hAnsiTheme="majorHAnsi"/>
          <w:b/>
        </w:rPr>
        <w:t xml:space="preserve">Parágrafo </w:t>
      </w:r>
      <w:r w:rsidR="008070EA" w:rsidRPr="00D630BD">
        <w:rPr>
          <w:rFonts w:asciiTheme="majorHAnsi" w:hAnsiTheme="majorHAnsi"/>
          <w:b/>
        </w:rPr>
        <w:t>terceiro</w:t>
      </w:r>
      <w:r w:rsidRPr="00D630BD">
        <w:rPr>
          <w:rFonts w:asciiTheme="majorHAnsi" w:hAnsiTheme="majorHAnsi"/>
        </w:rPr>
        <w:t xml:space="preserve"> - A responsabilidade pelo pagamento dos encargos trabalhistas, previdenciários, fiscais e</w:t>
      </w:r>
      <w:r w:rsidR="00040171" w:rsidRPr="00D630BD">
        <w:rPr>
          <w:rFonts w:asciiTheme="majorHAnsi" w:hAnsiTheme="majorHAnsi"/>
        </w:rPr>
        <w:t xml:space="preserve"> comerciais é exclusivamente </w:t>
      </w:r>
      <w:r w:rsidR="00CE5239">
        <w:rPr>
          <w:rFonts w:asciiTheme="majorHAnsi" w:hAnsiTheme="majorHAnsi"/>
        </w:rPr>
        <w:t>da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Pr="00D630BD">
        <w:rPr>
          <w:rFonts w:asciiTheme="majorHAnsi" w:hAnsiTheme="majorHAnsi"/>
        </w:rPr>
        <w:t xml:space="preserve">, não se caracterizando responsabilidade solidária ou subsidiária </w:t>
      </w:r>
      <w:r w:rsidR="00040171" w:rsidRPr="00D630BD">
        <w:rPr>
          <w:rFonts w:asciiTheme="majorHAnsi" w:hAnsiTheme="majorHAnsi"/>
        </w:rPr>
        <w:t>do MUNICÍPIO</w:t>
      </w:r>
      <w:r w:rsidRPr="00D630BD">
        <w:rPr>
          <w:rFonts w:asciiTheme="majorHAnsi" w:hAnsiTheme="majorHAnsi"/>
        </w:rPr>
        <w:t xml:space="preserve"> pelos respectivos pagamentos ou qualquer oneração do objeto da parceria ou restrição à sua execução.</w:t>
      </w:r>
    </w:p>
    <w:p w:rsidR="00CA1212" w:rsidRPr="00D630BD" w:rsidRDefault="00E04417" w:rsidP="00D95CF4">
      <w:pPr>
        <w:spacing w:line="240" w:lineRule="auto"/>
        <w:jc w:val="both"/>
        <w:rPr>
          <w:rFonts w:asciiTheme="majorHAnsi" w:hAnsiTheme="majorHAnsi"/>
          <w:b/>
        </w:rPr>
      </w:pPr>
      <w:r w:rsidRPr="00D630BD">
        <w:rPr>
          <w:rFonts w:asciiTheme="majorHAnsi" w:hAnsiTheme="majorHAnsi"/>
          <w:b/>
        </w:rPr>
        <w:t>CLÁUSULA ONZE – DO CONTROLE E DA FISCALIZAÇÃO DA EXECUÇÃO DA COLABORAÇÃO</w:t>
      </w:r>
    </w:p>
    <w:p w:rsidR="00E04417" w:rsidRPr="00D630BD" w:rsidRDefault="00E04417" w:rsidP="00D95CF4">
      <w:pPr>
        <w:spacing w:line="240" w:lineRule="auto"/>
        <w:jc w:val="both"/>
        <w:rPr>
          <w:rFonts w:asciiTheme="majorHAnsi" w:hAnsiTheme="majorHAnsi"/>
        </w:rPr>
      </w:pPr>
      <w:r w:rsidRPr="00D630BD">
        <w:rPr>
          <w:rFonts w:asciiTheme="majorHAnsi" w:hAnsiTheme="majorHAnsi"/>
        </w:rPr>
        <w:t xml:space="preserve">O controle e a fiscalização da execução do presente ajuste, ficarão sob encargo da Secretaria Municipal de </w:t>
      </w:r>
      <w:r w:rsidR="008070EA" w:rsidRPr="00D630BD">
        <w:rPr>
          <w:rFonts w:asciiTheme="majorHAnsi" w:hAnsiTheme="majorHAnsi"/>
        </w:rPr>
        <w:t>Planejamento e Finanças</w:t>
      </w:r>
      <w:r w:rsidRPr="00D630BD">
        <w:rPr>
          <w:rFonts w:asciiTheme="majorHAnsi" w:hAnsiTheme="majorHAnsi"/>
        </w:rPr>
        <w:t xml:space="preserve"> e da Comissão de Monitoramento e Avaliação que será nomeada pelo Prefeito Municipal.</w:t>
      </w:r>
    </w:p>
    <w:p w:rsidR="00E04417" w:rsidRPr="00D630BD" w:rsidRDefault="00E04417" w:rsidP="00D95CF4">
      <w:pPr>
        <w:spacing w:line="240" w:lineRule="auto"/>
        <w:jc w:val="both"/>
        <w:rPr>
          <w:rFonts w:asciiTheme="majorHAnsi" w:hAnsiTheme="majorHAnsi"/>
        </w:rPr>
      </w:pPr>
      <w:r w:rsidRPr="00D630BD">
        <w:rPr>
          <w:rFonts w:asciiTheme="majorHAnsi" w:hAnsiTheme="majorHAnsi"/>
          <w:b/>
        </w:rPr>
        <w:t xml:space="preserve">Parágrafo </w:t>
      </w:r>
      <w:r w:rsidR="00C5068F" w:rsidRPr="00D630BD">
        <w:rPr>
          <w:rFonts w:asciiTheme="majorHAnsi" w:hAnsiTheme="majorHAnsi"/>
          <w:b/>
        </w:rPr>
        <w:t>primeiro</w:t>
      </w:r>
      <w:r w:rsidRPr="00D630BD">
        <w:rPr>
          <w:rFonts w:asciiTheme="majorHAnsi" w:hAnsiTheme="majorHAnsi"/>
        </w:rPr>
        <w:t xml:space="preserve"> - Fica assegurado o livre acesso dos servidores dos órgãos ou das entidades púb</w:t>
      </w:r>
      <w:r w:rsidR="00FC0FB9" w:rsidRPr="00D630BD">
        <w:rPr>
          <w:rFonts w:asciiTheme="majorHAnsi" w:hAnsiTheme="majorHAnsi"/>
        </w:rPr>
        <w:t>l</w:t>
      </w:r>
      <w:r w:rsidRPr="00D630BD">
        <w:rPr>
          <w:rFonts w:asciiTheme="majorHAnsi" w:hAnsiTheme="majorHAnsi"/>
        </w:rPr>
        <w:t xml:space="preserve">icas repassadoras dos recursos, do controle interno e do Tribunal de Contas correspondentes aos processos, aos documentos, às informações referentes aos </w:t>
      </w:r>
      <w:r w:rsidRPr="00D630BD">
        <w:rPr>
          <w:rFonts w:asciiTheme="majorHAnsi" w:hAnsiTheme="majorHAnsi"/>
        </w:rPr>
        <w:lastRenderedPageBreak/>
        <w:t>instrumentos de transferências regulamentados pela lei vigente, bem como aos locais de execução do objeto.</w:t>
      </w:r>
    </w:p>
    <w:p w:rsidR="00E04417" w:rsidRPr="00D630BD" w:rsidRDefault="00E04417" w:rsidP="00D95CF4">
      <w:pPr>
        <w:spacing w:line="240" w:lineRule="auto"/>
        <w:jc w:val="both"/>
        <w:rPr>
          <w:rFonts w:asciiTheme="majorHAnsi" w:hAnsiTheme="majorHAnsi"/>
          <w:b/>
        </w:rPr>
      </w:pPr>
      <w:r w:rsidRPr="00D630BD">
        <w:rPr>
          <w:rFonts w:asciiTheme="majorHAnsi" w:hAnsiTheme="majorHAnsi"/>
          <w:b/>
        </w:rPr>
        <w:t>CLÁUSULA DOZE – DA RESTITUIÇÃO</w:t>
      </w:r>
    </w:p>
    <w:p w:rsidR="00E04417" w:rsidRPr="00D630BD" w:rsidRDefault="00CE5239" w:rsidP="00D95CF4">
      <w:pPr>
        <w:spacing w:line="240" w:lineRule="auto"/>
        <w:jc w:val="both"/>
        <w:rPr>
          <w:rFonts w:asciiTheme="majorHAnsi" w:hAnsiTheme="majorHAnsi"/>
        </w:rPr>
      </w:pPr>
      <w:r>
        <w:rPr>
          <w:rFonts w:asciiTheme="majorHAnsi" w:hAnsiTheme="majorHAnsi"/>
        </w:rPr>
        <w:t>A (</w:t>
      </w:r>
      <w:r w:rsidRPr="00CE5239">
        <w:rPr>
          <w:rFonts w:asciiTheme="majorHAnsi" w:hAnsiTheme="majorHAnsi"/>
          <w:color w:val="FF0000"/>
        </w:rPr>
        <w:t xml:space="preserve">nome da </w:t>
      </w:r>
      <w:proofErr w:type="spellStart"/>
      <w:r w:rsidRPr="00CE5239">
        <w:rPr>
          <w:rFonts w:asciiTheme="majorHAnsi" w:hAnsiTheme="majorHAnsi"/>
          <w:color w:val="FF0000"/>
        </w:rPr>
        <w:t>osc</w:t>
      </w:r>
      <w:proofErr w:type="spellEnd"/>
      <w:r>
        <w:rPr>
          <w:rFonts w:asciiTheme="majorHAnsi" w:hAnsiTheme="majorHAnsi"/>
        </w:rPr>
        <w:t>)</w:t>
      </w:r>
      <w:r w:rsidR="00E04417" w:rsidRPr="00D630BD">
        <w:rPr>
          <w:rFonts w:asciiTheme="majorHAnsi" w:hAnsiTheme="majorHAnsi"/>
        </w:rPr>
        <w:t xml:space="preserve"> compromete-se a restituir no prazo de 30</w:t>
      </w:r>
      <w:r w:rsidR="00CC474A" w:rsidRPr="00D630BD">
        <w:rPr>
          <w:rFonts w:asciiTheme="majorHAnsi" w:hAnsiTheme="majorHAnsi"/>
        </w:rPr>
        <w:t xml:space="preserve"> </w:t>
      </w:r>
      <w:r w:rsidR="00E04417" w:rsidRPr="00D630BD">
        <w:rPr>
          <w:rFonts w:asciiTheme="majorHAnsi" w:hAnsiTheme="majorHAnsi"/>
        </w:rPr>
        <w:t>(trinta) dias os valores repassados pelo MUNICÍPIO, atualizados pelos índices de remuneração das cadernetas de poupança, a partir da data de seu recebimento, nas seguintes hipóteses:</w:t>
      </w:r>
    </w:p>
    <w:p w:rsidR="00E04417" w:rsidRPr="00D630BD" w:rsidRDefault="00E04417" w:rsidP="00D95CF4">
      <w:pPr>
        <w:pStyle w:val="PargrafodaLista"/>
        <w:numPr>
          <w:ilvl w:val="0"/>
          <w:numId w:val="15"/>
        </w:numPr>
        <w:spacing w:line="240" w:lineRule="auto"/>
        <w:jc w:val="both"/>
        <w:rPr>
          <w:rFonts w:asciiTheme="majorHAnsi" w:hAnsiTheme="majorHAnsi"/>
        </w:rPr>
      </w:pPr>
      <w:r w:rsidRPr="00D630BD">
        <w:rPr>
          <w:rFonts w:asciiTheme="majorHAnsi" w:hAnsiTheme="majorHAnsi"/>
        </w:rPr>
        <w:t>A inexecução do objeto desta Colaboração.</w:t>
      </w:r>
    </w:p>
    <w:p w:rsidR="00E04417" w:rsidRPr="00D630BD" w:rsidRDefault="00E04417" w:rsidP="00D95CF4">
      <w:pPr>
        <w:pStyle w:val="PargrafodaLista"/>
        <w:numPr>
          <w:ilvl w:val="0"/>
          <w:numId w:val="15"/>
        </w:numPr>
        <w:spacing w:line="240" w:lineRule="auto"/>
        <w:jc w:val="both"/>
        <w:rPr>
          <w:rFonts w:asciiTheme="majorHAnsi" w:hAnsiTheme="majorHAnsi"/>
        </w:rPr>
      </w:pPr>
      <w:r w:rsidRPr="00D630BD">
        <w:rPr>
          <w:rFonts w:asciiTheme="majorHAnsi" w:hAnsiTheme="majorHAnsi"/>
        </w:rPr>
        <w:t xml:space="preserve">Não apresentação </w:t>
      </w:r>
      <w:r w:rsidR="000162BC" w:rsidRPr="00D630BD">
        <w:rPr>
          <w:rFonts w:asciiTheme="majorHAnsi" w:hAnsiTheme="majorHAnsi"/>
        </w:rPr>
        <w:t>do relatório de execução físico-financeira e prestação de contas no prazo exigido.</w:t>
      </w:r>
    </w:p>
    <w:p w:rsidR="000162BC" w:rsidRPr="00D630BD" w:rsidRDefault="000162BC" w:rsidP="00D95CF4">
      <w:pPr>
        <w:pStyle w:val="PargrafodaLista"/>
        <w:numPr>
          <w:ilvl w:val="0"/>
          <w:numId w:val="15"/>
        </w:numPr>
        <w:spacing w:line="240" w:lineRule="auto"/>
        <w:jc w:val="both"/>
        <w:rPr>
          <w:rFonts w:asciiTheme="majorHAnsi" w:hAnsiTheme="majorHAnsi"/>
        </w:rPr>
      </w:pPr>
      <w:r w:rsidRPr="00D630BD">
        <w:rPr>
          <w:rFonts w:asciiTheme="majorHAnsi" w:hAnsiTheme="majorHAnsi"/>
        </w:rPr>
        <w:t>Utilização dos recursos financeiros em finalidade diversa da estabele</w:t>
      </w:r>
      <w:r w:rsidR="00AB7398" w:rsidRPr="00D630BD">
        <w:rPr>
          <w:rFonts w:asciiTheme="majorHAnsi" w:hAnsiTheme="majorHAnsi"/>
        </w:rPr>
        <w:t>cida.</w:t>
      </w:r>
    </w:p>
    <w:p w:rsidR="00AB7398" w:rsidRPr="00D630BD" w:rsidRDefault="00AB7398" w:rsidP="00D95CF4">
      <w:pPr>
        <w:spacing w:line="240" w:lineRule="auto"/>
        <w:jc w:val="both"/>
        <w:rPr>
          <w:rFonts w:asciiTheme="majorHAnsi" w:hAnsiTheme="majorHAnsi"/>
          <w:b/>
        </w:rPr>
      </w:pPr>
      <w:r w:rsidRPr="00D630BD">
        <w:rPr>
          <w:rFonts w:asciiTheme="majorHAnsi" w:hAnsiTheme="majorHAnsi"/>
          <w:b/>
        </w:rPr>
        <w:t>CLÁUSULA TREZE – DA RESCISÃO E DA DENÚ</w:t>
      </w:r>
      <w:r w:rsidR="00507B5D" w:rsidRPr="00D630BD">
        <w:rPr>
          <w:rFonts w:asciiTheme="majorHAnsi" w:hAnsiTheme="majorHAnsi"/>
          <w:b/>
        </w:rPr>
        <w:t>N</w:t>
      </w:r>
      <w:r w:rsidRPr="00D630BD">
        <w:rPr>
          <w:rFonts w:asciiTheme="majorHAnsi" w:hAnsiTheme="majorHAnsi"/>
          <w:b/>
        </w:rPr>
        <w:t>CIA</w:t>
      </w:r>
    </w:p>
    <w:p w:rsidR="00AB7398" w:rsidRPr="00D630BD" w:rsidRDefault="00AB7398" w:rsidP="00D95CF4">
      <w:pPr>
        <w:spacing w:line="240" w:lineRule="auto"/>
        <w:jc w:val="both"/>
        <w:rPr>
          <w:rFonts w:asciiTheme="majorHAnsi" w:hAnsiTheme="majorHAnsi"/>
        </w:rPr>
      </w:pPr>
      <w:r w:rsidRPr="00D630BD">
        <w:rPr>
          <w:rFonts w:asciiTheme="majorHAnsi" w:hAnsiTheme="majorHAnsi"/>
        </w:rPr>
        <w:t>A presente Colaboração poderá ser rescindida por infração l</w:t>
      </w:r>
      <w:r w:rsidR="00C91533" w:rsidRPr="00D630BD">
        <w:rPr>
          <w:rFonts w:asciiTheme="majorHAnsi" w:hAnsiTheme="majorHAnsi"/>
        </w:rPr>
        <w:t>egal ou descumprimento de suas c</w:t>
      </w:r>
      <w:r w:rsidRPr="00D630BD">
        <w:rPr>
          <w:rFonts w:asciiTheme="majorHAnsi" w:hAnsiTheme="majorHAnsi"/>
        </w:rPr>
        <w:t xml:space="preserve">láusulas e condições executórias, bem como por denúncia precedida de notificação no prazo mínimo de </w:t>
      </w:r>
      <w:r w:rsidR="0063153E" w:rsidRPr="00D630BD">
        <w:rPr>
          <w:rFonts w:asciiTheme="majorHAnsi" w:hAnsiTheme="majorHAnsi"/>
        </w:rPr>
        <w:t>10 (dez)</w:t>
      </w:r>
      <w:r w:rsidRPr="00D630BD">
        <w:rPr>
          <w:rFonts w:asciiTheme="majorHAnsi" w:hAnsiTheme="majorHAnsi"/>
        </w:rPr>
        <w:t xml:space="preserve"> dias, por desinteresse unilateral ou consensual, respondendo cada partícipe, em qualquer hipótese, pelas obrigações assumidas até a data do efetivo desfazimento.</w:t>
      </w:r>
    </w:p>
    <w:p w:rsidR="0063153E" w:rsidRPr="00D630BD" w:rsidRDefault="00AB7398" w:rsidP="00D95CF4">
      <w:pPr>
        <w:spacing w:line="240" w:lineRule="auto"/>
        <w:jc w:val="both"/>
        <w:rPr>
          <w:rFonts w:asciiTheme="majorHAnsi" w:hAnsiTheme="majorHAnsi"/>
        </w:rPr>
      </w:pPr>
      <w:r w:rsidRPr="00D630BD">
        <w:rPr>
          <w:rFonts w:asciiTheme="majorHAnsi" w:hAnsiTheme="majorHAnsi"/>
          <w:b/>
        </w:rPr>
        <w:t xml:space="preserve">Parágrafo </w:t>
      </w:r>
      <w:r w:rsidR="00C5068F" w:rsidRPr="00D630BD">
        <w:rPr>
          <w:rFonts w:asciiTheme="majorHAnsi" w:hAnsiTheme="majorHAnsi"/>
          <w:b/>
        </w:rPr>
        <w:t>primeiro</w:t>
      </w:r>
      <w:r w:rsidRPr="00D630BD">
        <w:rPr>
          <w:rFonts w:asciiTheme="majorHAnsi" w:hAnsiTheme="majorHAnsi"/>
        </w:rPr>
        <w:t xml:space="preserve"> - Quando da denúncia, rescisão ou ex</w:t>
      </w:r>
      <w:r w:rsidR="00507B5D" w:rsidRPr="00D630BD">
        <w:rPr>
          <w:rFonts w:asciiTheme="majorHAnsi" w:hAnsiTheme="majorHAnsi"/>
        </w:rPr>
        <w:t xml:space="preserve">tinção da Colaboração, caberá </w:t>
      </w:r>
      <w:r w:rsidR="00CE5239">
        <w:rPr>
          <w:rFonts w:asciiTheme="majorHAnsi" w:hAnsiTheme="majorHAnsi"/>
        </w:rPr>
        <w:t>à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00040171" w:rsidRPr="00D630BD">
        <w:rPr>
          <w:rFonts w:asciiTheme="majorHAnsi" w:hAnsiTheme="majorHAnsi"/>
        </w:rPr>
        <w:t xml:space="preserve"> </w:t>
      </w:r>
      <w:r w:rsidRPr="00D630BD">
        <w:rPr>
          <w:rFonts w:asciiTheme="majorHAnsi" w:hAnsiTheme="majorHAnsi"/>
        </w:rPr>
        <w:t xml:space="preserve">apresentar ao MUNICÍPIO no prazo de 10 (dez) dias, documentação comprobatória do cumprimento das obrigações </w:t>
      </w:r>
      <w:r w:rsidR="0063153E" w:rsidRPr="00D630BD">
        <w:rPr>
          <w:rFonts w:asciiTheme="majorHAnsi" w:hAnsiTheme="majorHAnsi"/>
        </w:rPr>
        <w:t>assumidas, bem como devolução dos saldos financeiros remanescentes, inclusive dos provenientes das aplicações financeiras.</w:t>
      </w:r>
    </w:p>
    <w:p w:rsidR="0063153E" w:rsidRPr="00D630BD" w:rsidRDefault="0063153E" w:rsidP="00D95CF4">
      <w:pPr>
        <w:spacing w:line="240" w:lineRule="auto"/>
        <w:jc w:val="both"/>
        <w:rPr>
          <w:rFonts w:asciiTheme="majorHAnsi" w:hAnsiTheme="majorHAnsi"/>
        </w:rPr>
      </w:pPr>
      <w:r w:rsidRPr="00D630BD">
        <w:rPr>
          <w:rFonts w:asciiTheme="majorHAnsi" w:hAnsiTheme="majorHAnsi"/>
          <w:b/>
        </w:rPr>
        <w:t xml:space="preserve">Parágrafo </w:t>
      </w:r>
      <w:r w:rsidR="00C5068F" w:rsidRPr="00D630BD">
        <w:rPr>
          <w:rFonts w:asciiTheme="majorHAnsi" w:hAnsiTheme="majorHAnsi"/>
          <w:b/>
        </w:rPr>
        <w:t>segundo</w:t>
      </w:r>
      <w:r w:rsidRPr="00D630BD">
        <w:rPr>
          <w:rFonts w:asciiTheme="majorHAnsi" w:hAnsiTheme="majorHAnsi"/>
        </w:rPr>
        <w:t xml:space="preserve"> - É prerrogativa do MUNICÍPIO, assumir ou transferir a responsabilidade pela execução do objeto colaborado, no caso de paralisação ou da ocorrência de fato relevante, de modo a evitar sua descontinuidade.</w:t>
      </w:r>
    </w:p>
    <w:p w:rsidR="0063153E" w:rsidRPr="00D630BD" w:rsidRDefault="0063153E" w:rsidP="00D95CF4">
      <w:pPr>
        <w:spacing w:line="240" w:lineRule="auto"/>
        <w:jc w:val="both"/>
        <w:rPr>
          <w:rFonts w:asciiTheme="majorHAnsi" w:hAnsiTheme="majorHAnsi"/>
        </w:rPr>
      </w:pPr>
      <w:r w:rsidRPr="00D630BD">
        <w:rPr>
          <w:rFonts w:asciiTheme="majorHAnsi" w:hAnsiTheme="majorHAnsi"/>
          <w:b/>
        </w:rPr>
        <w:t xml:space="preserve">Parágrafo </w:t>
      </w:r>
      <w:r w:rsidR="00C5068F" w:rsidRPr="00D630BD">
        <w:rPr>
          <w:rFonts w:asciiTheme="majorHAnsi" w:hAnsiTheme="majorHAnsi"/>
          <w:b/>
        </w:rPr>
        <w:t>terceiro</w:t>
      </w:r>
      <w:r w:rsidRPr="00D630BD">
        <w:rPr>
          <w:rFonts w:asciiTheme="majorHAnsi" w:hAnsiTheme="majorHAnsi"/>
        </w:rPr>
        <w:t xml:space="preserve"> - Na ocorrência de cancelamento de restos a pagar, o quantitativo poderá ser reduzido até a etapa que apresente funcionalidade.</w:t>
      </w:r>
    </w:p>
    <w:p w:rsidR="00AB7398" w:rsidRPr="00D630BD" w:rsidRDefault="0063153E" w:rsidP="00D95CF4">
      <w:pPr>
        <w:spacing w:line="240" w:lineRule="auto"/>
        <w:jc w:val="both"/>
        <w:rPr>
          <w:rFonts w:asciiTheme="majorHAnsi" w:hAnsiTheme="majorHAnsi"/>
          <w:b/>
        </w:rPr>
      </w:pPr>
      <w:r w:rsidRPr="00D630BD">
        <w:rPr>
          <w:rFonts w:asciiTheme="majorHAnsi" w:hAnsiTheme="majorHAnsi"/>
          <w:b/>
        </w:rPr>
        <w:t>CLÁUSULA QUATORZE – DA PUBLICAÇÃO</w:t>
      </w:r>
    </w:p>
    <w:p w:rsidR="0063153E" w:rsidRPr="00D630BD" w:rsidRDefault="0063153E" w:rsidP="00D95CF4">
      <w:pPr>
        <w:spacing w:line="240" w:lineRule="auto"/>
        <w:jc w:val="both"/>
        <w:rPr>
          <w:rFonts w:asciiTheme="majorHAnsi" w:hAnsiTheme="majorHAnsi"/>
        </w:rPr>
      </w:pPr>
      <w:r w:rsidRPr="00D630BD">
        <w:rPr>
          <w:rFonts w:asciiTheme="majorHAnsi" w:hAnsiTheme="majorHAnsi"/>
        </w:rPr>
        <w:t xml:space="preserve">A eficácia desta Colaboração fica condicionada </w:t>
      </w:r>
      <w:r w:rsidR="00C5068F" w:rsidRPr="00D630BD">
        <w:rPr>
          <w:rFonts w:asciiTheme="majorHAnsi" w:hAnsiTheme="majorHAnsi"/>
        </w:rPr>
        <w:t>à</w:t>
      </w:r>
      <w:r w:rsidRPr="00D630BD">
        <w:rPr>
          <w:rFonts w:asciiTheme="majorHAnsi" w:hAnsiTheme="majorHAnsi"/>
        </w:rPr>
        <w:t xml:space="preserve"> publicação do respectivo extrato no órgão de imprensa oficial do MUNICÍPIO, no prazo de </w:t>
      </w:r>
      <w:r w:rsidR="00CC474A" w:rsidRPr="00D630BD">
        <w:rPr>
          <w:rFonts w:asciiTheme="majorHAnsi" w:hAnsiTheme="majorHAnsi"/>
        </w:rPr>
        <w:t>05</w:t>
      </w:r>
      <w:r w:rsidRPr="00D630BD">
        <w:rPr>
          <w:rFonts w:asciiTheme="majorHAnsi" w:hAnsiTheme="majorHAnsi"/>
        </w:rPr>
        <w:t xml:space="preserve"> (</w:t>
      </w:r>
      <w:r w:rsidR="00CC474A" w:rsidRPr="00D630BD">
        <w:rPr>
          <w:rFonts w:asciiTheme="majorHAnsi" w:hAnsiTheme="majorHAnsi"/>
        </w:rPr>
        <w:t>cinco</w:t>
      </w:r>
      <w:r w:rsidRPr="00D630BD">
        <w:rPr>
          <w:rFonts w:asciiTheme="majorHAnsi" w:hAnsiTheme="majorHAnsi"/>
        </w:rPr>
        <w:t>) dias a contar da data de sua assinatura.</w:t>
      </w:r>
    </w:p>
    <w:p w:rsidR="0063153E" w:rsidRPr="00D630BD" w:rsidRDefault="0063153E" w:rsidP="00D95CF4">
      <w:pPr>
        <w:spacing w:line="240" w:lineRule="auto"/>
        <w:jc w:val="both"/>
        <w:rPr>
          <w:rFonts w:asciiTheme="majorHAnsi" w:hAnsiTheme="majorHAnsi"/>
          <w:b/>
        </w:rPr>
      </w:pPr>
      <w:r w:rsidRPr="00D630BD">
        <w:rPr>
          <w:rFonts w:asciiTheme="majorHAnsi" w:hAnsiTheme="majorHAnsi"/>
          <w:b/>
        </w:rPr>
        <w:t>CLÁUSULA DEZESSEIS – DO FORO</w:t>
      </w:r>
    </w:p>
    <w:p w:rsidR="0063153E" w:rsidRPr="00D630BD" w:rsidRDefault="0063153E" w:rsidP="00D95CF4">
      <w:pPr>
        <w:spacing w:line="240" w:lineRule="auto"/>
        <w:jc w:val="both"/>
        <w:rPr>
          <w:rFonts w:asciiTheme="majorHAnsi" w:hAnsiTheme="majorHAnsi"/>
        </w:rPr>
      </w:pPr>
      <w:r w:rsidRPr="00D630BD">
        <w:rPr>
          <w:rFonts w:asciiTheme="majorHAnsi" w:hAnsiTheme="majorHAnsi"/>
        </w:rPr>
        <w:t>Fica eleito o foro da Comarca de Itapecerica para dirimir quaisquer questões resultantes da execução desta Colaboração.</w:t>
      </w:r>
    </w:p>
    <w:p w:rsidR="0063153E" w:rsidRPr="00D630BD" w:rsidRDefault="0063153E" w:rsidP="00D95CF4">
      <w:pPr>
        <w:spacing w:line="240" w:lineRule="auto"/>
        <w:jc w:val="both"/>
        <w:rPr>
          <w:rFonts w:asciiTheme="majorHAnsi" w:hAnsiTheme="majorHAnsi"/>
        </w:rPr>
      </w:pPr>
      <w:r w:rsidRPr="00D630BD">
        <w:rPr>
          <w:rFonts w:asciiTheme="majorHAnsi" w:hAnsiTheme="majorHAnsi"/>
        </w:rPr>
        <w:t xml:space="preserve">Fica também estipulada a obrigatoriedade da prévia tentativa de solução administrativa com a participação da </w:t>
      </w:r>
      <w:r w:rsidR="00844EE8" w:rsidRPr="00D630BD">
        <w:rPr>
          <w:rFonts w:asciiTheme="majorHAnsi" w:hAnsiTheme="majorHAnsi"/>
        </w:rPr>
        <w:t>Assessoria Jurídica da Prefeitura Municipal.</w:t>
      </w:r>
    </w:p>
    <w:p w:rsidR="00397AF2" w:rsidRPr="00D630BD" w:rsidRDefault="00397AF2" w:rsidP="00D95CF4">
      <w:pPr>
        <w:spacing w:line="240" w:lineRule="auto"/>
        <w:jc w:val="both"/>
        <w:rPr>
          <w:rFonts w:asciiTheme="majorHAnsi" w:hAnsiTheme="majorHAnsi"/>
        </w:rPr>
      </w:pPr>
      <w:r w:rsidRPr="00D630BD">
        <w:rPr>
          <w:rFonts w:asciiTheme="majorHAnsi" w:hAnsiTheme="majorHAnsi"/>
        </w:rPr>
        <w:lastRenderedPageBreak/>
        <w:t>Fica determinada a responsabilidade</w:t>
      </w:r>
      <w:r w:rsidR="00C6669A" w:rsidRPr="00D630BD">
        <w:rPr>
          <w:rFonts w:asciiTheme="majorHAnsi" w:hAnsiTheme="majorHAnsi"/>
        </w:rPr>
        <w:t xml:space="preserve"> </w:t>
      </w:r>
      <w:r w:rsidR="00CE5239">
        <w:rPr>
          <w:rFonts w:asciiTheme="majorHAnsi" w:hAnsiTheme="majorHAnsi"/>
        </w:rPr>
        <w:t>da (</w:t>
      </w:r>
      <w:r w:rsidR="00CE5239" w:rsidRPr="00CE5239">
        <w:rPr>
          <w:rFonts w:asciiTheme="majorHAnsi" w:hAnsiTheme="majorHAnsi"/>
          <w:color w:val="FF0000"/>
        </w:rPr>
        <w:t xml:space="preserve">nome da </w:t>
      </w:r>
      <w:proofErr w:type="spellStart"/>
      <w:r w:rsidR="00CE5239" w:rsidRPr="00CE5239">
        <w:rPr>
          <w:rFonts w:asciiTheme="majorHAnsi" w:hAnsiTheme="majorHAnsi"/>
          <w:color w:val="FF0000"/>
        </w:rPr>
        <w:t>osc</w:t>
      </w:r>
      <w:proofErr w:type="spellEnd"/>
      <w:r w:rsidR="00CE5239">
        <w:rPr>
          <w:rFonts w:asciiTheme="majorHAnsi" w:hAnsiTheme="majorHAnsi"/>
        </w:rPr>
        <w:t>)</w:t>
      </w:r>
      <w:r w:rsidRPr="00D630BD">
        <w:rPr>
          <w:rFonts w:asciiTheme="majorHAnsi" w:hAnsiTheme="majorHAnsi"/>
        </w:rPr>
        <w:t xml:space="preserve"> na devida prestação de contas ao MUNICÍPIO.</w:t>
      </w:r>
    </w:p>
    <w:p w:rsidR="00397AF2" w:rsidRPr="00D630BD" w:rsidRDefault="00844EE8" w:rsidP="00D95CF4">
      <w:pPr>
        <w:spacing w:line="240" w:lineRule="auto"/>
        <w:jc w:val="both"/>
        <w:rPr>
          <w:rFonts w:asciiTheme="majorHAnsi" w:hAnsiTheme="majorHAnsi"/>
        </w:rPr>
      </w:pPr>
      <w:r w:rsidRPr="00D630BD">
        <w:rPr>
          <w:rFonts w:asciiTheme="majorHAnsi" w:hAnsiTheme="majorHAnsi"/>
        </w:rPr>
        <w:t>E, por estarem de acordo com as cláusulas e condições ajustadas, firmam o presente termo de Colaboração em 03 (três) vias de igual teor, na presença d</w:t>
      </w:r>
      <w:r w:rsidR="00261090" w:rsidRPr="00D630BD">
        <w:rPr>
          <w:rFonts w:asciiTheme="majorHAnsi" w:hAnsiTheme="majorHAnsi"/>
        </w:rPr>
        <w:t xml:space="preserve">os responsáveis legais de cada </w:t>
      </w:r>
      <w:r w:rsidR="00C6669A" w:rsidRPr="00D630BD">
        <w:rPr>
          <w:rFonts w:asciiTheme="majorHAnsi" w:hAnsiTheme="majorHAnsi"/>
        </w:rPr>
        <w:t xml:space="preserve">instituição celebrante, </w:t>
      </w:r>
      <w:r w:rsidRPr="00D630BD">
        <w:rPr>
          <w:rFonts w:asciiTheme="majorHAnsi" w:hAnsiTheme="majorHAnsi"/>
        </w:rPr>
        <w:t>abaixo assinadas.</w:t>
      </w:r>
    </w:p>
    <w:p w:rsidR="00282FEB" w:rsidRPr="00D630BD" w:rsidRDefault="00844EE8" w:rsidP="00D95CF4">
      <w:pPr>
        <w:spacing w:line="240" w:lineRule="auto"/>
        <w:jc w:val="center"/>
        <w:rPr>
          <w:rFonts w:asciiTheme="majorHAnsi" w:hAnsiTheme="majorHAnsi"/>
          <w:b/>
        </w:rPr>
      </w:pPr>
      <w:r w:rsidRPr="00267F60">
        <w:rPr>
          <w:rFonts w:asciiTheme="majorHAnsi" w:hAnsiTheme="majorHAnsi"/>
          <w:b/>
        </w:rPr>
        <w:t xml:space="preserve">Itapecerica, </w:t>
      </w:r>
      <w:proofErr w:type="spellStart"/>
      <w:r w:rsidR="00CE5239">
        <w:rPr>
          <w:rFonts w:asciiTheme="majorHAnsi" w:hAnsiTheme="majorHAnsi"/>
          <w:b/>
          <w:color w:val="FF0000"/>
        </w:rPr>
        <w:t>xxxxxx</w:t>
      </w:r>
      <w:proofErr w:type="spellEnd"/>
      <w:r w:rsidR="009C1199" w:rsidRPr="009C1199">
        <w:rPr>
          <w:rFonts w:asciiTheme="majorHAnsi" w:hAnsiTheme="majorHAnsi"/>
          <w:b/>
          <w:color w:val="FF0000"/>
        </w:rPr>
        <w:t xml:space="preserve"> </w:t>
      </w:r>
      <w:r w:rsidR="00C5068F" w:rsidRPr="00267F60">
        <w:rPr>
          <w:rFonts w:asciiTheme="majorHAnsi" w:hAnsiTheme="majorHAnsi"/>
          <w:b/>
        </w:rPr>
        <w:t>de 2018</w:t>
      </w:r>
    </w:p>
    <w:p w:rsidR="00D4238C" w:rsidRPr="00D630BD" w:rsidRDefault="00D4238C" w:rsidP="00D95CF4">
      <w:pPr>
        <w:spacing w:line="240" w:lineRule="auto"/>
        <w:jc w:val="center"/>
        <w:rPr>
          <w:rFonts w:asciiTheme="majorHAnsi" w:hAnsiTheme="majorHAnsi"/>
          <w:b/>
        </w:rPr>
      </w:pPr>
    </w:p>
    <w:p w:rsidR="00844EE8" w:rsidRPr="00D630BD" w:rsidRDefault="001C20C6" w:rsidP="00D95CF4">
      <w:pPr>
        <w:spacing w:line="240" w:lineRule="auto"/>
        <w:jc w:val="center"/>
        <w:rPr>
          <w:rFonts w:asciiTheme="majorHAnsi" w:hAnsiTheme="majorHAnsi"/>
          <w:b/>
        </w:rPr>
      </w:pPr>
      <w:r w:rsidRPr="00D630BD">
        <w:rPr>
          <w:rFonts w:asciiTheme="majorHAnsi" w:hAnsiTheme="majorHAnsi"/>
          <w:b/>
        </w:rPr>
        <w:t>______________________________</w:t>
      </w:r>
      <w:r w:rsidR="00E82DDD">
        <w:rPr>
          <w:rFonts w:asciiTheme="majorHAnsi" w:hAnsiTheme="majorHAnsi"/>
          <w:b/>
        </w:rPr>
        <w:t>________________</w:t>
      </w:r>
      <w:r w:rsidRPr="00D630BD">
        <w:rPr>
          <w:rFonts w:asciiTheme="majorHAnsi" w:hAnsiTheme="majorHAnsi"/>
          <w:b/>
        </w:rPr>
        <w:t xml:space="preserve">  </w:t>
      </w:r>
      <w:r w:rsidR="008E5592" w:rsidRPr="00D630BD">
        <w:rPr>
          <w:rFonts w:asciiTheme="majorHAnsi" w:hAnsiTheme="majorHAnsi"/>
          <w:b/>
        </w:rPr>
        <w:t xml:space="preserve">      </w:t>
      </w:r>
      <w:r w:rsidRPr="00D630BD">
        <w:rPr>
          <w:rFonts w:asciiTheme="majorHAnsi" w:hAnsiTheme="majorHAnsi"/>
          <w:b/>
        </w:rPr>
        <w:t xml:space="preserve">     ____________________</w:t>
      </w:r>
      <w:r w:rsidR="00E82DDD">
        <w:rPr>
          <w:rFonts w:asciiTheme="majorHAnsi" w:hAnsiTheme="majorHAnsi"/>
          <w:b/>
        </w:rPr>
        <w:t>_____________</w:t>
      </w:r>
      <w:r w:rsidRPr="00D630BD">
        <w:rPr>
          <w:rFonts w:asciiTheme="majorHAnsi" w:hAnsiTheme="majorHAnsi"/>
          <w:b/>
        </w:rPr>
        <w:t>________________</w:t>
      </w:r>
    </w:p>
    <w:p w:rsidR="00844EE8" w:rsidRPr="00D630BD" w:rsidRDefault="00844EE8" w:rsidP="00D95CF4">
      <w:pPr>
        <w:spacing w:after="0" w:line="240" w:lineRule="auto"/>
        <w:jc w:val="center"/>
        <w:rPr>
          <w:rFonts w:asciiTheme="majorHAnsi" w:hAnsiTheme="majorHAnsi"/>
          <w:b/>
        </w:rPr>
      </w:pPr>
      <w:r w:rsidRPr="00D630BD">
        <w:rPr>
          <w:rFonts w:asciiTheme="majorHAnsi" w:hAnsiTheme="majorHAnsi"/>
          <w:b/>
        </w:rPr>
        <w:t>WIRLEY RODRIGUES REIS</w:t>
      </w:r>
      <w:r w:rsidR="00397AF2" w:rsidRPr="00D630BD">
        <w:rPr>
          <w:rFonts w:asciiTheme="majorHAnsi" w:hAnsiTheme="majorHAnsi"/>
          <w:b/>
        </w:rPr>
        <w:t xml:space="preserve"> </w:t>
      </w:r>
      <w:r w:rsidR="00BC2D38" w:rsidRPr="00D630BD">
        <w:rPr>
          <w:rFonts w:asciiTheme="majorHAnsi" w:hAnsiTheme="majorHAnsi"/>
          <w:b/>
        </w:rPr>
        <w:t xml:space="preserve">     </w:t>
      </w:r>
      <w:r w:rsidR="008E5592" w:rsidRPr="00D630BD">
        <w:rPr>
          <w:rFonts w:asciiTheme="majorHAnsi" w:hAnsiTheme="majorHAnsi"/>
          <w:b/>
        </w:rPr>
        <w:t xml:space="preserve">  </w:t>
      </w:r>
      <w:r w:rsidR="00BC2D38" w:rsidRPr="00D630BD">
        <w:rPr>
          <w:rFonts w:asciiTheme="majorHAnsi" w:hAnsiTheme="majorHAnsi"/>
          <w:b/>
        </w:rPr>
        <w:t xml:space="preserve">   </w:t>
      </w:r>
      <w:r w:rsidR="008E5592" w:rsidRPr="00D630BD">
        <w:rPr>
          <w:rFonts w:asciiTheme="majorHAnsi" w:hAnsiTheme="majorHAnsi"/>
          <w:b/>
        </w:rPr>
        <w:t xml:space="preserve">            </w:t>
      </w:r>
      <w:r w:rsidR="00BC2D38" w:rsidRPr="00D630BD">
        <w:rPr>
          <w:rFonts w:asciiTheme="majorHAnsi" w:hAnsiTheme="majorHAnsi"/>
          <w:b/>
        </w:rPr>
        <w:t xml:space="preserve">         </w:t>
      </w:r>
      <w:proofErr w:type="gramStart"/>
      <w:r w:rsidR="00BC2D38" w:rsidRPr="00D630BD">
        <w:rPr>
          <w:rFonts w:asciiTheme="majorHAnsi" w:hAnsiTheme="majorHAnsi"/>
          <w:b/>
        </w:rPr>
        <w:t xml:space="preserve">   </w:t>
      </w:r>
      <w:r w:rsidR="00CE5239">
        <w:rPr>
          <w:rFonts w:asciiTheme="majorHAnsi" w:hAnsiTheme="majorHAnsi"/>
          <w:b/>
        </w:rPr>
        <w:t>(</w:t>
      </w:r>
      <w:proofErr w:type="gramEnd"/>
      <w:r w:rsidR="00CE5239">
        <w:rPr>
          <w:rFonts w:asciiTheme="majorHAnsi" w:hAnsiTheme="majorHAnsi"/>
          <w:b/>
        </w:rPr>
        <w:t>REPRESENTANTE LEGAL DA OSC)</w:t>
      </w:r>
    </w:p>
    <w:p w:rsidR="00397AF2" w:rsidRPr="00D630BD" w:rsidRDefault="00C5068F" w:rsidP="00D95CF4">
      <w:pPr>
        <w:spacing w:after="0" w:line="240" w:lineRule="auto"/>
        <w:rPr>
          <w:rFonts w:asciiTheme="majorHAnsi" w:hAnsiTheme="majorHAnsi"/>
          <w:b/>
        </w:rPr>
      </w:pPr>
      <w:r w:rsidRPr="00D630BD">
        <w:rPr>
          <w:rFonts w:asciiTheme="majorHAnsi" w:hAnsiTheme="majorHAnsi"/>
          <w:b/>
        </w:rPr>
        <w:t xml:space="preserve">                </w:t>
      </w:r>
      <w:r w:rsidR="008E5592" w:rsidRPr="00D630BD">
        <w:rPr>
          <w:rFonts w:asciiTheme="majorHAnsi" w:hAnsiTheme="majorHAnsi"/>
          <w:b/>
        </w:rPr>
        <w:t xml:space="preserve">  </w:t>
      </w:r>
      <w:r w:rsidRPr="00D630BD">
        <w:rPr>
          <w:rFonts w:asciiTheme="majorHAnsi" w:hAnsiTheme="majorHAnsi"/>
          <w:b/>
        </w:rPr>
        <w:t xml:space="preserve">Prefeito Municipal                                                      </w:t>
      </w:r>
    </w:p>
    <w:p w:rsidR="003D13DC" w:rsidRPr="00D630BD" w:rsidRDefault="003D13DC" w:rsidP="00D95CF4">
      <w:pPr>
        <w:spacing w:line="240" w:lineRule="auto"/>
        <w:rPr>
          <w:rFonts w:asciiTheme="majorHAnsi" w:hAnsiTheme="majorHAnsi"/>
        </w:rPr>
      </w:pPr>
    </w:p>
    <w:p w:rsidR="00397AF2" w:rsidRPr="00D630BD" w:rsidRDefault="00F31AB2" w:rsidP="00D95CF4">
      <w:pPr>
        <w:spacing w:line="240" w:lineRule="auto"/>
        <w:rPr>
          <w:rFonts w:asciiTheme="majorHAnsi" w:hAnsiTheme="majorHAnsi"/>
        </w:rPr>
      </w:pPr>
      <w:r w:rsidRPr="00D630BD">
        <w:rPr>
          <w:rFonts w:asciiTheme="majorHAnsi" w:hAnsiTheme="majorHAnsi"/>
        </w:rPr>
        <w:t>DE ACORDO:</w:t>
      </w:r>
    </w:p>
    <w:p w:rsidR="00F31AB2" w:rsidRPr="00D630BD" w:rsidRDefault="00F31AB2" w:rsidP="00D95CF4">
      <w:pPr>
        <w:spacing w:line="240" w:lineRule="auto"/>
        <w:rPr>
          <w:rFonts w:asciiTheme="majorHAnsi" w:hAnsiTheme="majorHAnsi"/>
        </w:rPr>
      </w:pPr>
      <w:r w:rsidRPr="00D630BD">
        <w:rPr>
          <w:rFonts w:asciiTheme="majorHAnsi" w:hAnsiTheme="majorHAnsi"/>
        </w:rPr>
        <w:t>Comissão de Monitoramento e Avaliação</w:t>
      </w:r>
    </w:p>
    <w:p w:rsidR="00F31AB2" w:rsidRPr="00D630BD" w:rsidRDefault="00F31AB2" w:rsidP="00D95CF4">
      <w:pPr>
        <w:spacing w:line="240" w:lineRule="auto"/>
        <w:rPr>
          <w:rFonts w:asciiTheme="majorHAnsi" w:hAnsiTheme="majorHAnsi"/>
        </w:rPr>
      </w:pPr>
      <w:r w:rsidRPr="00D630BD">
        <w:rPr>
          <w:rFonts w:asciiTheme="majorHAnsi" w:hAnsiTheme="majorHAnsi"/>
        </w:rPr>
        <w:t xml:space="preserve">1º - </w:t>
      </w:r>
    </w:p>
    <w:p w:rsidR="00F31AB2" w:rsidRPr="00D630BD" w:rsidRDefault="00F31AB2" w:rsidP="00D95CF4">
      <w:pPr>
        <w:spacing w:line="240" w:lineRule="auto"/>
        <w:rPr>
          <w:rFonts w:asciiTheme="majorHAnsi" w:hAnsiTheme="majorHAnsi"/>
        </w:rPr>
      </w:pPr>
      <w:r w:rsidRPr="00D630BD">
        <w:rPr>
          <w:rFonts w:asciiTheme="majorHAnsi" w:hAnsiTheme="majorHAnsi"/>
        </w:rPr>
        <w:t>2º -</w:t>
      </w:r>
    </w:p>
    <w:p w:rsidR="00F31AB2" w:rsidRPr="00D630BD" w:rsidRDefault="00F31AB2" w:rsidP="00D95CF4">
      <w:pPr>
        <w:spacing w:line="240" w:lineRule="auto"/>
        <w:rPr>
          <w:rFonts w:asciiTheme="majorHAnsi" w:hAnsiTheme="majorHAnsi"/>
        </w:rPr>
      </w:pPr>
      <w:r w:rsidRPr="00D630BD">
        <w:rPr>
          <w:rFonts w:asciiTheme="majorHAnsi" w:hAnsiTheme="majorHAnsi"/>
        </w:rPr>
        <w:t>3º -</w:t>
      </w:r>
    </w:p>
    <w:p w:rsidR="00E7224E" w:rsidRPr="00D630BD" w:rsidRDefault="00F31AB2" w:rsidP="00D95CF4">
      <w:pPr>
        <w:spacing w:line="240" w:lineRule="auto"/>
        <w:ind w:left="-567" w:right="-427"/>
        <w:jc w:val="both"/>
        <w:rPr>
          <w:rFonts w:asciiTheme="majorHAnsi" w:hAnsiTheme="majorHAnsi"/>
        </w:rPr>
      </w:pPr>
      <w:r w:rsidRPr="00D630BD">
        <w:rPr>
          <w:rFonts w:asciiTheme="majorHAnsi" w:hAnsiTheme="majorHAnsi"/>
        </w:rPr>
        <w:t xml:space="preserve"> </w:t>
      </w:r>
    </w:p>
    <w:sectPr w:rsidR="00E7224E" w:rsidRPr="00D630BD" w:rsidSect="008A124F">
      <w:headerReference w:type="default" r:id="rId8"/>
      <w:footerReference w:type="default" r:id="rId9"/>
      <w:pgSz w:w="11906" w:h="16838"/>
      <w:pgMar w:top="1809" w:right="1701" w:bottom="1417"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602" w:rsidRDefault="00E86602" w:rsidP="00E46556">
      <w:pPr>
        <w:spacing w:after="0" w:line="240" w:lineRule="auto"/>
      </w:pPr>
      <w:r>
        <w:separator/>
      </w:r>
    </w:p>
  </w:endnote>
  <w:endnote w:type="continuationSeparator" w:id="0">
    <w:p w:rsidR="00E86602" w:rsidRDefault="00E86602" w:rsidP="00E4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F1" w:rsidRDefault="006F15F1">
    <w:pPr>
      <w:ind w:right="260"/>
      <w:rPr>
        <w:noProof/>
        <w:color w:val="1F497D" w:themeColor="text2"/>
        <w:sz w:val="20"/>
        <w:szCs w:val="20"/>
      </w:rPr>
    </w:pPr>
    <w:r>
      <w:rPr>
        <w:noProof/>
        <w:color w:val="1F497D" w:themeColor="text2"/>
        <w:sz w:val="20"/>
        <w:szCs w:val="20"/>
      </w:rPr>
      <w:t xml:space="preserve"> </w:t>
    </w:r>
  </w:p>
  <w:p w:rsidR="006F15F1" w:rsidRDefault="006F15F1" w:rsidP="00DC26A1">
    <w:pPr>
      <w:ind w:right="260"/>
      <w:jc w:val="center"/>
      <w:rPr>
        <w:noProof/>
        <w:color w:val="1F497D" w:themeColor="text2"/>
        <w:sz w:val="20"/>
        <w:szCs w:val="20"/>
      </w:rPr>
    </w:pPr>
    <w:r>
      <w:rPr>
        <w:noProof/>
        <w:color w:val="1F497D" w:themeColor="text2"/>
        <w:sz w:val="20"/>
        <w:szCs w:val="20"/>
      </w:rPr>
      <w:t>__________________________________________________________________________________</w:t>
    </w:r>
  </w:p>
  <w:p w:rsidR="006F15F1" w:rsidRDefault="006F15F1" w:rsidP="00DC26A1">
    <w:pPr>
      <w:ind w:right="260"/>
      <w:jc w:val="center"/>
      <w:rPr>
        <w:noProof/>
        <w:color w:val="1F497D" w:themeColor="text2"/>
        <w:sz w:val="20"/>
        <w:szCs w:val="20"/>
      </w:rPr>
    </w:pPr>
    <w:r w:rsidRPr="00DC26A1">
      <w:rPr>
        <w:noProof/>
        <w:color w:val="1F497D" w:themeColor="text2"/>
        <w:sz w:val="20"/>
        <w:szCs w:val="20"/>
        <w:lang w:eastAsia="pt-BR"/>
      </w:rPr>
      <mc:AlternateContent>
        <mc:Choice Requires="wps">
          <w:drawing>
            <wp:anchor distT="0" distB="0" distL="114300" distR="114300" simplePos="0" relativeHeight="251659264" behindDoc="0" locked="0" layoutInCell="1" allowOverlap="1" wp14:anchorId="0A1E3492" wp14:editId="43D380D5">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5F1" w:rsidRDefault="006F15F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A098D">
                            <w:rPr>
                              <w:noProof/>
                              <w:color w:val="0F243E" w:themeColor="text2" w:themeShade="80"/>
                              <w:sz w:val="26"/>
                              <w:szCs w:val="26"/>
                            </w:rPr>
                            <w:t>6</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A1E3492" id="_x0000_t202" coordsize="21600,21600" o:spt="202" path="m,l,21600r21600,l21600,xe">
              <v:stroke joinstyle="miter"/>
              <v:path gradientshapeok="t" o:connecttype="rect"/>
            </v:shapetype>
            <v:shape id="Caixa de Texto 49" o:spid="_x0000_s1027"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6F15F1" w:rsidRDefault="006F15F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9A098D">
                      <w:rPr>
                        <w:noProof/>
                        <w:color w:val="0F243E" w:themeColor="text2" w:themeShade="80"/>
                        <w:sz w:val="26"/>
                        <w:szCs w:val="26"/>
                      </w:rPr>
                      <w:t>6</w:t>
                    </w:r>
                    <w:r>
                      <w:rPr>
                        <w:color w:val="0F243E" w:themeColor="text2" w:themeShade="80"/>
                        <w:sz w:val="26"/>
                        <w:szCs w:val="26"/>
                      </w:rPr>
                      <w:fldChar w:fldCharType="end"/>
                    </w:r>
                  </w:p>
                </w:txbxContent>
              </v:textbox>
              <w10:wrap anchorx="page" anchory="page"/>
            </v:shape>
          </w:pict>
        </mc:Fallback>
      </mc:AlternateContent>
    </w:r>
    <w:r>
      <w:rPr>
        <w:noProof/>
        <w:color w:val="1F497D" w:themeColor="text2"/>
        <w:sz w:val="20"/>
        <w:szCs w:val="20"/>
        <w:lang w:eastAsia="pt-BR"/>
      </w:rPr>
      <w:t>Prefeitura Municipal de Itapecerica  - Termo de Colaboração - 2018</w:t>
    </w:r>
  </w:p>
  <w:p w:rsidR="006F15F1" w:rsidRPr="00DC26A1" w:rsidRDefault="006F15F1">
    <w:pPr>
      <w:ind w:right="260"/>
      <w:rPr>
        <w:color w:val="0F243E" w:themeColor="text2" w:themeShade="80"/>
        <w:sz w:val="20"/>
        <w:szCs w:val="20"/>
      </w:rPr>
    </w:pPr>
    <w:r>
      <w:rPr>
        <w:color w:val="0F243E" w:themeColor="text2" w:themeShade="80"/>
        <w:sz w:val="20"/>
        <w:szCs w:val="20"/>
      </w:rPr>
      <w:t xml:space="preserve"> </w:t>
    </w:r>
  </w:p>
  <w:p w:rsidR="006F15F1" w:rsidRDefault="006F15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602" w:rsidRDefault="00E86602" w:rsidP="00E46556">
      <w:pPr>
        <w:spacing w:after="0" w:line="240" w:lineRule="auto"/>
      </w:pPr>
      <w:r>
        <w:separator/>
      </w:r>
    </w:p>
  </w:footnote>
  <w:footnote w:type="continuationSeparator" w:id="0">
    <w:p w:rsidR="00E86602" w:rsidRDefault="00E86602" w:rsidP="00E4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F1" w:rsidRDefault="006F15F1" w:rsidP="008A124F">
    <w:pPr>
      <w:pStyle w:val="Cabealho"/>
      <w:ind w:hanging="1134"/>
    </w:pPr>
    <w:r>
      <w:rPr>
        <w:noProof/>
        <w:lang w:eastAsia="pt-BR"/>
      </w:rPr>
      <w:drawing>
        <wp:inline distT="0" distB="0" distL="0" distR="0" wp14:anchorId="70A87A94" wp14:editId="0A737362">
          <wp:extent cx="6830275" cy="1007996"/>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jpg"/>
                  <pic:cNvPicPr/>
                </pic:nvPicPr>
                <pic:blipFill>
                  <a:blip r:embed="rId1">
                    <a:extLst>
                      <a:ext uri="{28A0092B-C50C-407E-A947-70E740481C1C}">
                        <a14:useLocalDpi xmlns:a14="http://schemas.microsoft.com/office/drawing/2010/main" val="0"/>
                      </a:ext>
                    </a:extLst>
                  </a:blip>
                  <a:stretch>
                    <a:fillRect/>
                  </a:stretch>
                </pic:blipFill>
                <pic:spPr>
                  <a:xfrm>
                    <a:off x="0" y="0"/>
                    <a:ext cx="6829472" cy="1007878"/>
                  </a:xfrm>
                  <a:prstGeom prst="rect">
                    <a:avLst/>
                  </a:prstGeom>
                </pic:spPr>
              </pic:pic>
            </a:graphicData>
          </a:graphic>
        </wp:inline>
      </w:drawing>
    </w:r>
  </w:p>
  <w:p w:rsidR="006F15F1" w:rsidRDefault="006F15F1" w:rsidP="008A124F">
    <w:pPr>
      <w:pStyle w:val="Cabealho"/>
      <w:ind w:hanging="567"/>
    </w:pPr>
    <w:r>
      <w:t xml:space="preserve"> </w:t>
    </w:r>
  </w:p>
  <w:p w:rsidR="006F15F1" w:rsidRDefault="006F15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C37"/>
    <w:multiLevelType w:val="hybridMultilevel"/>
    <w:tmpl w:val="443E6FA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24B7C"/>
    <w:multiLevelType w:val="hybridMultilevel"/>
    <w:tmpl w:val="726E574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51D8D"/>
    <w:multiLevelType w:val="hybridMultilevel"/>
    <w:tmpl w:val="B8C041DE"/>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5E5E43"/>
    <w:multiLevelType w:val="hybridMultilevel"/>
    <w:tmpl w:val="64A466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287B82"/>
    <w:multiLevelType w:val="hybridMultilevel"/>
    <w:tmpl w:val="9998C1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31266B"/>
    <w:multiLevelType w:val="hybridMultilevel"/>
    <w:tmpl w:val="397840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C4A60"/>
    <w:multiLevelType w:val="hybridMultilevel"/>
    <w:tmpl w:val="ED62698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085E4B"/>
    <w:multiLevelType w:val="hybridMultilevel"/>
    <w:tmpl w:val="3BD0EC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EE482D"/>
    <w:multiLevelType w:val="hybridMultilevel"/>
    <w:tmpl w:val="372E28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A7D17DF"/>
    <w:multiLevelType w:val="hybridMultilevel"/>
    <w:tmpl w:val="F07204E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6B50A6"/>
    <w:multiLevelType w:val="hybridMultilevel"/>
    <w:tmpl w:val="F934F536"/>
    <w:lvl w:ilvl="0" w:tplc="787E04D6">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4E794E50"/>
    <w:multiLevelType w:val="hybridMultilevel"/>
    <w:tmpl w:val="173E13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044FCB"/>
    <w:multiLevelType w:val="hybridMultilevel"/>
    <w:tmpl w:val="D49AA75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2F7C2F"/>
    <w:multiLevelType w:val="hybridMultilevel"/>
    <w:tmpl w:val="08FC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AF907E4"/>
    <w:multiLevelType w:val="hybridMultilevel"/>
    <w:tmpl w:val="BD1ED8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5"/>
  </w:num>
  <w:num w:numId="5">
    <w:abstractNumId w:val="12"/>
  </w:num>
  <w:num w:numId="6">
    <w:abstractNumId w:val="0"/>
  </w:num>
  <w:num w:numId="7">
    <w:abstractNumId w:val="9"/>
  </w:num>
  <w:num w:numId="8">
    <w:abstractNumId w:val="10"/>
  </w:num>
  <w:num w:numId="9">
    <w:abstractNumId w:val="3"/>
  </w:num>
  <w:num w:numId="10">
    <w:abstractNumId w:val="14"/>
  </w:num>
  <w:num w:numId="11">
    <w:abstractNumId w:val="13"/>
  </w:num>
  <w:num w:numId="12">
    <w:abstractNumId w:val="2"/>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1"/>
    <w:rsid w:val="00002B83"/>
    <w:rsid w:val="000105DB"/>
    <w:rsid w:val="000162BC"/>
    <w:rsid w:val="00040171"/>
    <w:rsid w:val="000478B6"/>
    <w:rsid w:val="0005669B"/>
    <w:rsid w:val="000822C9"/>
    <w:rsid w:val="00085C95"/>
    <w:rsid w:val="000B6588"/>
    <w:rsid w:val="000E20CF"/>
    <w:rsid w:val="000E4744"/>
    <w:rsid w:val="000E528B"/>
    <w:rsid w:val="000E5FC8"/>
    <w:rsid w:val="000F3CDB"/>
    <w:rsid w:val="001051EE"/>
    <w:rsid w:val="0013714D"/>
    <w:rsid w:val="00155BEA"/>
    <w:rsid w:val="00167D44"/>
    <w:rsid w:val="00172E03"/>
    <w:rsid w:val="001C20C6"/>
    <w:rsid w:val="001F6FFA"/>
    <w:rsid w:val="002349D9"/>
    <w:rsid w:val="0024212E"/>
    <w:rsid w:val="0024496F"/>
    <w:rsid w:val="00255B97"/>
    <w:rsid w:val="00261090"/>
    <w:rsid w:val="00263C3B"/>
    <w:rsid w:val="00267F60"/>
    <w:rsid w:val="00282FEB"/>
    <w:rsid w:val="002A5D11"/>
    <w:rsid w:val="002D7573"/>
    <w:rsid w:val="002F32F1"/>
    <w:rsid w:val="00331D33"/>
    <w:rsid w:val="00356C26"/>
    <w:rsid w:val="0038699F"/>
    <w:rsid w:val="00397AF2"/>
    <w:rsid w:val="003A1394"/>
    <w:rsid w:val="003A6F6D"/>
    <w:rsid w:val="003B232D"/>
    <w:rsid w:val="003D13DC"/>
    <w:rsid w:val="00417995"/>
    <w:rsid w:val="00456B44"/>
    <w:rsid w:val="00457A55"/>
    <w:rsid w:val="004855B8"/>
    <w:rsid w:val="00485A05"/>
    <w:rsid w:val="004A0DC8"/>
    <w:rsid w:val="004A794D"/>
    <w:rsid w:val="004C1E8F"/>
    <w:rsid w:val="004D76B5"/>
    <w:rsid w:val="004F4084"/>
    <w:rsid w:val="004F4DCA"/>
    <w:rsid w:val="00500DCE"/>
    <w:rsid w:val="00507B5D"/>
    <w:rsid w:val="00520725"/>
    <w:rsid w:val="005262CB"/>
    <w:rsid w:val="0055518C"/>
    <w:rsid w:val="005A6BAE"/>
    <w:rsid w:val="005C5FF8"/>
    <w:rsid w:val="005D2A41"/>
    <w:rsid w:val="00606352"/>
    <w:rsid w:val="00623AAC"/>
    <w:rsid w:val="00630BF8"/>
    <w:rsid w:val="0063153E"/>
    <w:rsid w:val="006325FC"/>
    <w:rsid w:val="0063663D"/>
    <w:rsid w:val="0063798F"/>
    <w:rsid w:val="006543DD"/>
    <w:rsid w:val="006556A7"/>
    <w:rsid w:val="00655917"/>
    <w:rsid w:val="00655D52"/>
    <w:rsid w:val="00666926"/>
    <w:rsid w:val="006A0E87"/>
    <w:rsid w:val="006A3A45"/>
    <w:rsid w:val="006D5D08"/>
    <w:rsid w:val="006D6A7F"/>
    <w:rsid w:val="006F0ED3"/>
    <w:rsid w:val="006F15F1"/>
    <w:rsid w:val="006F6E1B"/>
    <w:rsid w:val="00706D5B"/>
    <w:rsid w:val="00722B4C"/>
    <w:rsid w:val="0072530E"/>
    <w:rsid w:val="00773267"/>
    <w:rsid w:val="007823BC"/>
    <w:rsid w:val="007844F6"/>
    <w:rsid w:val="00785E0D"/>
    <w:rsid w:val="0079045A"/>
    <w:rsid w:val="00792622"/>
    <w:rsid w:val="007A61A7"/>
    <w:rsid w:val="007B17EF"/>
    <w:rsid w:val="007B746B"/>
    <w:rsid w:val="007C0C38"/>
    <w:rsid w:val="007D3E80"/>
    <w:rsid w:val="007E59DA"/>
    <w:rsid w:val="007F56A1"/>
    <w:rsid w:val="007F6AA1"/>
    <w:rsid w:val="008070EA"/>
    <w:rsid w:val="008321BC"/>
    <w:rsid w:val="0084288C"/>
    <w:rsid w:val="00844EE8"/>
    <w:rsid w:val="008459A9"/>
    <w:rsid w:val="00847FB8"/>
    <w:rsid w:val="008A124F"/>
    <w:rsid w:val="008A2C63"/>
    <w:rsid w:val="008B4233"/>
    <w:rsid w:val="008B6EE0"/>
    <w:rsid w:val="008E01F3"/>
    <w:rsid w:val="008E5592"/>
    <w:rsid w:val="008F3548"/>
    <w:rsid w:val="008F39C8"/>
    <w:rsid w:val="00915545"/>
    <w:rsid w:val="009334D9"/>
    <w:rsid w:val="009379C6"/>
    <w:rsid w:val="009A098D"/>
    <w:rsid w:val="009B2F76"/>
    <w:rsid w:val="009C1199"/>
    <w:rsid w:val="009F4D58"/>
    <w:rsid w:val="009F5442"/>
    <w:rsid w:val="00A1578A"/>
    <w:rsid w:val="00A21423"/>
    <w:rsid w:val="00A81EC7"/>
    <w:rsid w:val="00A91E0D"/>
    <w:rsid w:val="00AB01AE"/>
    <w:rsid w:val="00AB7398"/>
    <w:rsid w:val="00B401C2"/>
    <w:rsid w:val="00B44E27"/>
    <w:rsid w:val="00B52193"/>
    <w:rsid w:val="00B548EE"/>
    <w:rsid w:val="00B9491C"/>
    <w:rsid w:val="00BA216E"/>
    <w:rsid w:val="00BA4476"/>
    <w:rsid w:val="00BB1147"/>
    <w:rsid w:val="00BC2D38"/>
    <w:rsid w:val="00BC530D"/>
    <w:rsid w:val="00BD1A24"/>
    <w:rsid w:val="00BD3905"/>
    <w:rsid w:val="00BE6FA9"/>
    <w:rsid w:val="00BF586C"/>
    <w:rsid w:val="00C10F89"/>
    <w:rsid w:val="00C21805"/>
    <w:rsid w:val="00C445C7"/>
    <w:rsid w:val="00C5068F"/>
    <w:rsid w:val="00C63672"/>
    <w:rsid w:val="00C6669A"/>
    <w:rsid w:val="00C87584"/>
    <w:rsid w:val="00C91533"/>
    <w:rsid w:val="00CA1212"/>
    <w:rsid w:val="00CB0C32"/>
    <w:rsid w:val="00CB7044"/>
    <w:rsid w:val="00CC474A"/>
    <w:rsid w:val="00CE5239"/>
    <w:rsid w:val="00D04657"/>
    <w:rsid w:val="00D2273E"/>
    <w:rsid w:val="00D31A53"/>
    <w:rsid w:val="00D42076"/>
    <w:rsid w:val="00D4238C"/>
    <w:rsid w:val="00D502FB"/>
    <w:rsid w:val="00D630BD"/>
    <w:rsid w:val="00D75024"/>
    <w:rsid w:val="00D95CF4"/>
    <w:rsid w:val="00DA28A5"/>
    <w:rsid w:val="00DC26A1"/>
    <w:rsid w:val="00DE4A2E"/>
    <w:rsid w:val="00DE7F73"/>
    <w:rsid w:val="00E01291"/>
    <w:rsid w:val="00E04417"/>
    <w:rsid w:val="00E06394"/>
    <w:rsid w:val="00E35F7F"/>
    <w:rsid w:val="00E36823"/>
    <w:rsid w:val="00E40663"/>
    <w:rsid w:val="00E46556"/>
    <w:rsid w:val="00E507F9"/>
    <w:rsid w:val="00E6188A"/>
    <w:rsid w:val="00E70789"/>
    <w:rsid w:val="00E7224E"/>
    <w:rsid w:val="00E82DDD"/>
    <w:rsid w:val="00E86174"/>
    <w:rsid w:val="00E86602"/>
    <w:rsid w:val="00EB0244"/>
    <w:rsid w:val="00EB5472"/>
    <w:rsid w:val="00EE17E5"/>
    <w:rsid w:val="00EE46BA"/>
    <w:rsid w:val="00F119EA"/>
    <w:rsid w:val="00F1496E"/>
    <w:rsid w:val="00F31AB2"/>
    <w:rsid w:val="00F53DEB"/>
    <w:rsid w:val="00F5571F"/>
    <w:rsid w:val="00F64A1B"/>
    <w:rsid w:val="00FA0821"/>
    <w:rsid w:val="00FA5C47"/>
    <w:rsid w:val="00FC0FB9"/>
    <w:rsid w:val="00FD4972"/>
    <w:rsid w:val="00FD56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6EAC8"/>
  <w15:docId w15:val="{361A92E3-C636-47EC-930F-87F243B2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F56A1"/>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rsid w:val="00E465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6556"/>
  </w:style>
  <w:style w:type="paragraph" w:styleId="Rodap">
    <w:name w:val="footer"/>
    <w:basedOn w:val="Normal"/>
    <w:link w:val="RodapChar"/>
    <w:uiPriority w:val="99"/>
    <w:unhideWhenUsed/>
    <w:rsid w:val="00E46556"/>
    <w:pPr>
      <w:tabs>
        <w:tab w:val="center" w:pos="4252"/>
        <w:tab w:val="right" w:pos="8504"/>
      </w:tabs>
      <w:spacing w:after="0" w:line="240" w:lineRule="auto"/>
    </w:pPr>
  </w:style>
  <w:style w:type="character" w:customStyle="1" w:styleId="RodapChar">
    <w:name w:val="Rodapé Char"/>
    <w:basedOn w:val="Fontepargpadro"/>
    <w:link w:val="Rodap"/>
    <w:uiPriority w:val="99"/>
    <w:rsid w:val="00E46556"/>
  </w:style>
  <w:style w:type="paragraph" w:styleId="Textodebalo">
    <w:name w:val="Balloon Text"/>
    <w:basedOn w:val="Normal"/>
    <w:link w:val="TextodebaloChar"/>
    <w:uiPriority w:val="99"/>
    <w:semiHidden/>
    <w:unhideWhenUsed/>
    <w:rsid w:val="00E465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6556"/>
    <w:rPr>
      <w:rFonts w:ascii="Tahoma" w:hAnsi="Tahoma" w:cs="Tahoma"/>
      <w:sz w:val="16"/>
      <w:szCs w:val="16"/>
    </w:rPr>
  </w:style>
  <w:style w:type="paragraph" w:styleId="PargrafodaLista">
    <w:name w:val="List Paragraph"/>
    <w:basedOn w:val="Normal"/>
    <w:uiPriority w:val="34"/>
    <w:qFormat/>
    <w:rsid w:val="0013714D"/>
    <w:pPr>
      <w:ind w:left="720"/>
      <w:contextualSpacing/>
    </w:pPr>
  </w:style>
  <w:style w:type="character" w:styleId="Hyperlink">
    <w:name w:val="Hyperlink"/>
    <w:basedOn w:val="Fontepargpadro"/>
    <w:uiPriority w:val="99"/>
    <w:unhideWhenUsed/>
    <w:rsid w:val="008070EA"/>
    <w:rPr>
      <w:color w:val="0000FF" w:themeColor="hyperlink"/>
      <w:u w:val="single"/>
    </w:rPr>
  </w:style>
  <w:style w:type="character" w:customStyle="1" w:styleId="MenoPendente1">
    <w:name w:val="Menção Pendente1"/>
    <w:basedOn w:val="Fontepargpadro"/>
    <w:uiPriority w:val="99"/>
    <w:semiHidden/>
    <w:unhideWhenUsed/>
    <w:rsid w:val="008070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13389">
      <w:bodyDiv w:val="1"/>
      <w:marLeft w:val="0"/>
      <w:marRight w:val="0"/>
      <w:marTop w:val="0"/>
      <w:marBottom w:val="0"/>
      <w:divBdr>
        <w:top w:val="none" w:sz="0" w:space="0" w:color="auto"/>
        <w:left w:val="none" w:sz="0" w:space="0" w:color="auto"/>
        <w:bottom w:val="none" w:sz="0" w:space="0" w:color="auto"/>
        <w:right w:val="none" w:sz="0" w:space="0" w:color="auto"/>
      </w:divBdr>
    </w:div>
    <w:div w:id="15026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apecerica.mg.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2049</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Elisabete</dc:creator>
  <cp:lastModifiedBy>Elisabete</cp:lastModifiedBy>
  <cp:revision>5</cp:revision>
  <dcterms:created xsi:type="dcterms:W3CDTF">2018-06-26T19:29:00Z</dcterms:created>
  <dcterms:modified xsi:type="dcterms:W3CDTF">2018-07-26T20:25:00Z</dcterms:modified>
</cp:coreProperties>
</file>