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Declaração de Ciência, de Concordância e relativa ao artigo 33 da Lei Federal nº 13.019/2014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Declaro que a 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nome da organização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situada à 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endereço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inscrita no Cadastro Nacional da Pessoa Jurídica do Ministério da Fazenda sob o nº 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CNPJ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001/2023 e anexos na Lei Federal nº 13.019/2014 sendo que: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regido por estatuto social nos termos do art. 33 da Lei Federal nº 13.019/2014, e quando tratar-se de sociedade cooperativa, certidão simplificada emitida por Junta Comercial;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 objetivos voltados à promoção de atividades e finalidades de relevância pública e social, nos termos do inciso I do art. 33 da Lei Federal nº 13.019/2014;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 escrituração de acordo com os princípios fundamentais de contabilidade e com Normas Brasileiras de Contabilidade, nos termos do inciso III do art. 33 da Lei Federal nº 13.019/2014;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 tempo mínimo de existência de 01 (um) ano, com cadastro ativo no CNPJ, nos termos da alínea “a” do inciso V do art. 33 da Lei Federal nº 13.019/2014, na data de apresentação da Proposta de Plano de Trabalho;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ano de experiência prévia, com efetividade, do objeto da parceria ou de natureza semelhante, nos termos da alínea “b” do inciso V do art. 33 da Lei Federal nº 13.019/2014;</w:t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xxxxxxxxx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2023.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CPF</w:t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09" w:left="1701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right="260"/>
      <w:rPr>
        <w:color w:val="1f497d"/>
        <w:sz w:val="20"/>
        <w:szCs w:val="20"/>
      </w:rPr>
    </w:pPr>
    <w:r w:rsidDel="00000000" w:rsidR="00000000" w:rsidRPr="00000000">
      <w:rPr>
        <w:color w:val="1f497d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6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CHAMAMENTO PÚBLICO Nº 001/2023 – TERMO DE FOMENTO – ANEXO VII</w:t>
    </w:r>
  </w:p>
  <w:p w:rsidR="00000000" w:rsidDel="00000000" w:rsidP="00000000" w:rsidRDefault="00000000" w:rsidRPr="00000000" w14:paraId="00000017">
    <w:pPr>
      <w:ind w:right="260"/>
      <w:rPr>
        <w:color w:val="0f243e"/>
        <w:sz w:val="20"/>
        <w:szCs w:val="20"/>
      </w:rPr>
    </w:pPr>
    <w:r w:rsidDel="00000000" w:rsidR="00000000" w:rsidRPr="00000000">
      <w:rPr>
        <w:color w:val="0f243e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134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56A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65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6556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3714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8070EA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8070E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PP2TVCtRYk8uDuvjhiSMi1hGrA==">AMUW2mUsWb+cVKANAOywk5P6tzR8M12hTjS0i9C/RPqHm5GU14oH/LHQBh1eNZN7+v/+TQIeXs2pQkAvB89U2Lo+L/UKKTStG10mKdQ4b/YhbWndIWm0Sw/gWeJs9Iie8NMdePyNLIiL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2020-03-13T23:21:00Z</dcterms:created>
  <dc:creator>Elisabete</dc:creator>
</cp:coreProperties>
</file>